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line="600" w:lineRule="exact"/>
        <w:ind w:firstLine="0"/>
        <w:rPr>
          <w:rFonts w:ascii="仿宋" w:hAnsi="仿宋" w:eastAsia="仿宋" w:cs="仿宋"/>
          <w:color w:val="auto"/>
        </w:rPr>
      </w:pPr>
      <w:bookmarkStart w:id="0" w:name="_Toc417481271"/>
      <w:r>
        <w:rPr>
          <w:rFonts w:hint="eastAsia" w:ascii="仿宋" w:hAnsi="仿宋" w:eastAsia="仿宋" w:cs="仿宋"/>
          <w:color w:val="auto"/>
        </w:rPr>
        <w:drawing>
          <wp:anchor distT="0" distB="0" distL="114300" distR="114300" simplePos="0" relativeHeight="251659264" behindDoc="0" locked="0" layoutInCell="1" allowOverlap="1">
            <wp:simplePos x="0" y="0"/>
            <wp:positionH relativeFrom="column">
              <wp:posOffset>4236085</wp:posOffset>
            </wp:positionH>
            <wp:positionV relativeFrom="paragraph">
              <wp:posOffset>-123825</wp:posOffset>
            </wp:positionV>
            <wp:extent cx="1701800" cy="1303655"/>
            <wp:effectExtent l="0" t="0" r="5080" b="698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rcRect l="15688"/>
                    <a:stretch>
                      <a:fillRect/>
                    </a:stretch>
                  </pic:blipFill>
                  <pic:spPr>
                    <a:xfrm>
                      <a:off x="0" y="0"/>
                      <a:ext cx="1701800" cy="1303655"/>
                    </a:xfrm>
                    <a:prstGeom prst="rect">
                      <a:avLst/>
                    </a:prstGeom>
                    <a:noFill/>
                    <a:ln>
                      <a:noFill/>
                    </a:ln>
                  </pic:spPr>
                </pic:pic>
              </a:graphicData>
            </a:graphic>
          </wp:anchor>
        </w:drawing>
      </w:r>
    </w:p>
    <w:p>
      <w:pPr>
        <w:pStyle w:val="21"/>
        <w:spacing w:line="600" w:lineRule="exact"/>
        <w:ind w:firstLine="0"/>
        <w:rPr>
          <w:rFonts w:ascii="仿宋" w:hAnsi="仿宋" w:eastAsia="仿宋" w:cs="仿宋"/>
          <w:b/>
          <w:color w:val="auto"/>
          <w:spacing w:val="-23"/>
          <w:sz w:val="56"/>
          <w:szCs w:val="56"/>
        </w:rPr>
      </w:pPr>
    </w:p>
    <w:p>
      <w:pPr>
        <w:pStyle w:val="21"/>
        <w:spacing w:line="600" w:lineRule="exact"/>
        <w:ind w:firstLine="0"/>
        <w:rPr>
          <w:rFonts w:ascii="仿宋" w:hAnsi="仿宋" w:eastAsia="仿宋" w:cs="仿宋"/>
          <w:b/>
          <w:color w:val="auto"/>
          <w:spacing w:val="-23"/>
          <w:sz w:val="56"/>
          <w:szCs w:val="56"/>
        </w:rPr>
      </w:pPr>
    </w:p>
    <w:p>
      <w:pPr>
        <w:pStyle w:val="21"/>
        <w:spacing w:line="600" w:lineRule="exact"/>
        <w:ind w:firstLine="0"/>
        <w:rPr>
          <w:rFonts w:ascii="仿宋" w:hAnsi="仿宋" w:eastAsia="仿宋" w:cs="仿宋"/>
          <w:b/>
          <w:color w:val="auto"/>
          <w:spacing w:val="-23"/>
          <w:sz w:val="52"/>
          <w:szCs w:val="52"/>
        </w:rPr>
      </w:pPr>
    </w:p>
    <w:p>
      <w:pPr>
        <w:tabs>
          <w:tab w:val="left" w:pos="6075"/>
        </w:tabs>
        <w:adjustRightInd w:val="0"/>
        <w:snapToGrid w:val="0"/>
        <w:jc w:val="center"/>
        <w:rPr>
          <w:rFonts w:ascii="仿宋" w:hAnsi="仿宋" w:eastAsia="仿宋" w:cs="仿宋"/>
          <w:color w:val="auto"/>
          <w:sz w:val="72"/>
          <w:szCs w:val="72"/>
        </w:rPr>
      </w:pPr>
      <w:r>
        <w:rPr>
          <w:rFonts w:hint="eastAsia" w:ascii="仿宋" w:hAnsi="仿宋" w:eastAsia="仿宋" w:cs="仿宋"/>
          <w:b/>
          <w:bCs/>
          <w:color w:val="auto"/>
          <w:sz w:val="46"/>
          <w:szCs w:val="46"/>
          <w:lang w:val="zh-CN"/>
        </w:rPr>
        <w:t>临朐县高新技术产业投资有限公司股权并购项目审计及盈利预测咨询服务机构采购</w:t>
      </w:r>
    </w:p>
    <w:p>
      <w:pPr>
        <w:spacing w:line="240" w:lineRule="atLeast"/>
        <w:jc w:val="center"/>
        <w:rPr>
          <w:rFonts w:ascii="仿宋" w:hAnsi="仿宋" w:eastAsia="仿宋" w:cs="仿宋"/>
          <w:b/>
          <w:bCs/>
          <w:color w:val="auto"/>
          <w:sz w:val="52"/>
          <w:szCs w:val="52"/>
        </w:rPr>
      </w:pPr>
    </w:p>
    <w:p>
      <w:pPr>
        <w:spacing w:line="240" w:lineRule="atLeast"/>
        <w:jc w:val="center"/>
        <w:rPr>
          <w:rFonts w:ascii="仿宋" w:hAnsi="仿宋" w:eastAsia="仿宋" w:cs="仿宋"/>
          <w:b/>
          <w:bCs/>
          <w:color w:val="auto"/>
          <w:sz w:val="52"/>
          <w:szCs w:val="52"/>
        </w:rPr>
      </w:pPr>
      <w:r>
        <w:rPr>
          <w:rFonts w:hint="eastAsia" w:ascii="仿宋" w:hAnsi="仿宋" w:eastAsia="仿宋" w:cs="仿宋"/>
          <w:b/>
          <w:bCs/>
          <w:color w:val="auto"/>
          <w:sz w:val="52"/>
          <w:szCs w:val="52"/>
        </w:rPr>
        <w:t>竞争性磋商文件</w:t>
      </w:r>
    </w:p>
    <w:p>
      <w:pPr>
        <w:snapToGrid w:val="0"/>
        <w:spacing w:line="320" w:lineRule="exact"/>
        <w:jc w:val="center"/>
        <w:rPr>
          <w:rFonts w:ascii="仿宋" w:hAnsi="仿宋" w:eastAsia="仿宋" w:cs="仿宋"/>
          <w:b/>
          <w:bCs/>
          <w:color w:val="auto"/>
          <w:sz w:val="52"/>
          <w:szCs w:val="52"/>
        </w:rPr>
      </w:pPr>
    </w:p>
    <w:p>
      <w:pPr>
        <w:snapToGrid w:val="0"/>
        <w:spacing w:line="320" w:lineRule="exact"/>
        <w:ind w:firstLine="2570" w:firstLineChars="800"/>
        <w:rPr>
          <w:rFonts w:ascii="仿宋" w:hAnsi="仿宋" w:eastAsia="仿宋" w:cs="仿宋"/>
          <w:b/>
          <w:bCs/>
          <w:color w:val="auto"/>
          <w:sz w:val="32"/>
          <w:szCs w:val="32"/>
        </w:rPr>
      </w:pPr>
    </w:p>
    <w:p>
      <w:pPr>
        <w:pStyle w:val="13"/>
        <w:spacing w:line="320" w:lineRule="exact"/>
        <w:rPr>
          <w:rFonts w:ascii="仿宋" w:hAnsi="仿宋" w:eastAsia="仿宋" w:cs="仿宋"/>
          <w:color w:val="auto"/>
        </w:rPr>
      </w:pPr>
    </w:p>
    <w:p>
      <w:pPr>
        <w:pStyle w:val="21"/>
        <w:spacing w:line="320" w:lineRule="exact"/>
        <w:ind w:firstLine="0"/>
        <w:rPr>
          <w:rFonts w:ascii="仿宋" w:hAnsi="仿宋" w:eastAsia="仿宋" w:cs="仿宋"/>
          <w:color w:val="auto"/>
        </w:rPr>
      </w:pPr>
    </w:p>
    <w:p>
      <w:pPr>
        <w:snapToGrid w:val="0"/>
        <w:spacing w:line="320" w:lineRule="exact"/>
        <w:ind w:firstLine="2570" w:firstLineChars="8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项目编号：</w:t>
      </w:r>
      <w:r>
        <w:rPr>
          <w:rFonts w:hint="eastAsia" w:ascii="仿宋" w:hAnsi="仿宋" w:eastAsia="仿宋" w:cs="仿宋"/>
          <w:b/>
          <w:bCs/>
          <w:color w:val="auto"/>
          <w:sz w:val="32"/>
          <w:szCs w:val="32"/>
          <w:lang w:eastAsia="zh-CN"/>
        </w:rPr>
        <w:t>TSGC-2024-CG-031</w:t>
      </w:r>
    </w:p>
    <w:p>
      <w:pPr>
        <w:snapToGrid w:val="0"/>
        <w:spacing w:line="320" w:lineRule="exact"/>
        <w:ind w:firstLine="2570" w:firstLineChars="800"/>
        <w:rPr>
          <w:rFonts w:ascii="仿宋" w:hAnsi="仿宋" w:eastAsia="仿宋" w:cs="仿宋"/>
          <w:b/>
          <w:bCs/>
          <w:color w:val="auto"/>
          <w:sz w:val="32"/>
          <w:szCs w:val="32"/>
        </w:rPr>
      </w:pPr>
    </w:p>
    <w:p>
      <w:pPr>
        <w:spacing w:line="320" w:lineRule="exact"/>
        <w:rPr>
          <w:rFonts w:ascii="仿宋" w:hAnsi="仿宋" w:eastAsia="仿宋" w:cs="仿宋"/>
          <w:b/>
          <w:bCs/>
          <w:color w:val="auto"/>
          <w:sz w:val="32"/>
          <w:szCs w:val="32"/>
        </w:rPr>
      </w:pPr>
    </w:p>
    <w:p>
      <w:pPr>
        <w:pStyle w:val="13"/>
        <w:rPr>
          <w:rFonts w:ascii="仿宋" w:hAnsi="仿宋" w:eastAsia="仿宋" w:cs="仿宋"/>
          <w:color w:val="auto"/>
        </w:rPr>
      </w:pPr>
    </w:p>
    <w:p>
      <w:pPr>
        <w:rPr>
          <w:rFonts w:ascii="仿宋" w:hAnsi="仿宋" w:eastAsia="仿宋" w:cs="仿宋"/>
          <w:color w:val="auto"/>
        </w:rPr>
      </w:pPr>
    </w:p>
    <w:p>
      <w:pPr>
        <w:pStyle w:val="21"/>
        <w:spacing w:line="320" w:lineRule="exact"/>
        <w:ind w:firstLine="0"/>
        <w:rPr>
          <w:rFonts w:ascii="仿宋" w:hAnsi="仿宋" w:eastAsia="仿宋" w:cs="仿宋"/>
          <w:b/>
          <w:bCs/>
          <w:color w:val="auto"/>
          <w:sz w:val="32"/>
          <w:szCs w:val="32"/>
        </w:rPr>
      </w:pPr>
    </w:p>
    <w:p>
      <w:pPr>
        <w:spacing w:line="460" w:lineRule="exact"/>
        <w:ind w:firstLine="1285" w:firstLineChars="4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采   购   人：</w:t>
      </w:r>
      <w:r>
        <w:rPr>
          <w:rFonts w:hint="eastAsia" w:ascii="仿宋" w:hAnsi="仿宋" w:eastAsia="仿宋" w:cs="仿宋"/>
          <w:b/>
          <w:bCs/>
          <w:color w:val="auto"/>
          <w:sz w:val="32"/>
          <w:szCs w:val="32"/>
          <w:lang w:eastAsia="zh-CN"/>
        </w:rPr>
        <w:t>临朐县高新技术产业投资有限公司</w:t>
      </w:r>
    </w:p>
    <w:p>
      <w:pPr>
        <w:pStyle w:val="13"/>
        <w:spacing w:line="460" w:lineRule="exact"/>
        <w:rPr>
          <w:rFonts w:ascii="仿宋" w:hAnsi="仿宋" w:eastAsia="仿宋" w:cs="仿宋"/>
          <w:color w:val="auto"/>
        </w:rPr>
      </w:pPr>
    </w:p>
    <w:p>
      <w:pPr>
        <w:spacing w:line="460" w:lineRule="exact"/>
        <w:ind w:firstLine="1285" w:firstLineChars="400"/>
        <w:rPr>
          <w:rFonts w:ascii="仿宋" w:hAnsi="仿宋" w:eastAsia="仿宋" w:cs="仿宋"/>
          <w:b/>
          <w:bCs/>
          <w:color w:val="auto"/>
          <w:sz w:val="32"/>
          <w:szCs w:val="32"/>
        </w:rPr>
      </w:pPr>
      <w:r>
        <w:rPr>
          <w:rFonts w:hint="eastAsia" w:ascii="仿宋" w:hAnsi="仿宋" w:eastAsia="仿宋" w:cs="仿宋"/>
          <w:b/>
          <w:bCs/>
          <w:color w:val="auto"/>
          <w:sz w:val="32"/>
          <w:szCs w:val="32"/>
        </w:rPr>
        <w:t>采购代理机构：天朔工程管理（山东）有限公司</w:t>
      </w:r>
    </w:p>
    <w:p>
      <w:pPr>
        <w:pStyle w:val="10"/>
        <w:spacing w:line="460" w:lineRule="exact"/>
        <w:ind w:left="0" w:leftChars="0"/>
        <w:jc w:val="center"/>
        <w:rPr>
          <w:rFonts w:ascii="仿宋" w:hAnsi="仿宋" w:eastAsia="仿宋" w:cs="仿宋"/>
          <w:b/>
          <w:bCs/>
          <w:color w:val="auto"/>
          <w:sz w:val="32"/>
          <w:szCs w:val="32"/>
        </w:rPr>
      </w:pPr>
    </w:p>
    <w:p>
      <w:pPr>
        <w:pStyle w:val="13"/>
        <w:ind w:right="0" w:rightChars="0" w:firstLine="0" w:firstLineChars="0"/>
        <w:jc w:val="both"/>
        <w:rPr>
          <w:rFonts w:hint="eastAsia" w:ascii="仿宋" w:hAnsi="仿宋" w:eastAsia="仿宋" w:cs="仿宋"/>
          <w:bCs/>
          <w:color w:val="auto"/>
        </w:rPr>
      </w:pPr>
    </w:p>
    <w:p>
      <w:pPr>
        <w:pStyle w:val="13"/>
        <w:ind w:left="0" w:leftChars="0" w:right="0" w:rightChars="0" w:firstLine="0" w:firstLineChars="0"/>
        <w:jc w:val="center"/>
        <w:rPr>
          <w:rFonts w:hint="eastAsia" w:ascii="仿宋" w:hAnsi="仿宋" w:eastAsia="仿宋" w:cs="仿宋"/>
          <w:bCs/>
          <w:color w:val="auto"/>
        </w:rPr>
      </w:pPr>
      <w:r>
        <w:rPr>
          <w:rFonts w:hint="eastAsia" w:ascii="仿宋" w:hAnsi="仿宋" w:eastAsia="仿宋" w:cs="仿宋"/>
          <w:bCs/>
          <w:color w:val="auto"/>
        </w:rPr>
        <w:t>二○二</w:t>
      </w:r>
      <w:r>
        <w:rPr>
          <w:rFonts w:hint="eastAsia" w:ascii="仿宋" w:hAnsi="仿宋" w:eastAsia="仿宋" w:cs="仿宋"/>
          <w:bCs/>
          <w:color w:val="auto"/>
          <w:lang w:eastAsia="zh-CN"/>
        </w:rPr>
        <w:t>四</w:t>
      </w:r>
      <w:r>
        <w:rPr>
          <w:rFonts w:hint="eastAsia" w:ascii="仿宋" w:hAnsi="仿宋" w:eastAsia="仿宋" w:cs="仿宋"/>
          <w:bCs/>
          <w:color w:val="auto"/>
        </w:rPr>
        <w:t>年</w:t>
      </w:r>
      <w:r>
        <w:rPr>
          <w:rFonts w:hint="eastAsia" w:ascii="仿宋" w:hAnsi="仿宋" w:eastAsia="仿宋" w:cs="仿宋"/>
          <w:bCs/>
          <w:color w:val="auto"/>
          <w:lang w:val="en-US" w:eastAsia="zh-CN"/>
        </w:rPr>
        <w:t>十</w:t>
      </w:r>
      <w:r>
        <w:rPr>
          <w:rFonts w:hint="eastAsia" w:ascii="仿宋" w:hAnsi="仿宋" w:eastAsia="仿宋" w:cs="仿宋"/>
          <w:bCs/>
          <w:color w:val="auto"/>
        </w:rPr>
        <w:t>月</w:t>
      </w:r>
    </w:p>
    <w:p>
      <w:pPr>
        <w:rPr>
          <w:color w:val="auto"/>
        </w:rPr>
      </w:pPr>
    </w:p>
    <w:p>
      <w:pPr>
        <w:pStyle w:val="21"/>
        <w:rPr>
          <w:rFonts w:ascii="仿宋" w:hAnsi="仿宋" w:eastAsia="仿宋" w:cs="仿宋"/>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247" w:right="1417" w:bottom="1247" w:left="1417" w:header="680" w:footer="414" w:gutter="0"/>
          <w:pgNumType w:start="1"/>
          <w:cols w:space="720" w:num="1"/>
          <w:titlePg/>
          <w:docGrid w:linePitch="312" w:charSpace="0"/>
        </w:sectPr>
      </w:pPr>
    </w:p>
    <w:p>
      <w:pPr>
        <w:spacing w:line="700" w:lineRule="exact"/>
        <w:rPr>
          <w:rFonts w:ascii="仿宋" w:hAnsi="仿宋" w:eastAsia="仿宋" w:cs="仿宋"/>
          <w:b/>
          <w:bCs/>
          <w:color w:val="auto"/>
          <w:sz w:val="44"/>
        </w:rPr>
      </w:pPr>
    </w:p>
    <w:p>
      <w:pPr>
        <w:spacing w:line="700" w:lineRule="exact"/>
        <w:jc w:val="center"/>
        <w:rPr>
          <w:rFonts w:ascii="仿宋" w:hAnsi="仿宋" w:eastAsia="仿宋" w:cs="仿宋"/>
          <w:b/>
          <w:bCs/>
          <w:color w:val="auto"/>
          <w:sz w:val="44"/>
        </w:rPr>
      </w:pPr>
      <w:r>
        <w:rPr>
          <w:rFonts w:hint="eastAsia" w:ascii="仿宋" w:hAnsi="仿宋" w:eastAsia="仿宋" w:cs="仿宋"/>
          <w:b/>
          <w:bCs/>
          <w:color w:val="auto"/>
          <w:sz w:val="44"/>
        </w:rPr>
        <w:t>目  录</w:t>
      </w:r>
    </w:p>
    <w:p>
      <w:pPr>
        <w:pStyle w:val="13"/>
        <w:spacing w:line="700" w:lineRule="exact"/>
        <w:ind w:firstLine="1809" w:firstLineChars="563"/>
        <w:jc w:val="left"/>
        <w:rPr>
          <w:rFonts w:hint="default" w:ascii="仿宋" w:hAnsi="仿宋" w:eastAsia="仿宋" w:cs="仿宋"/>
          <w:b w:val="0"/>
          <w:color w:val="auto"/>
          <w:lang w:val="en-US" w:eastAsia="zh-CN"/>
        </w:rPr>
      </w:pPr>
      <w:r>
        <w:rPr>
          <w:rFonts w:hint="eastAsia" w:ascii="仿宋" w:hAnsi="仿宋" w:eastAsia="仿宋" w:cs="仿宋"/>
          <w:bCs/>
          <w:color w:val="auto"/>
        </w:rPr>
        <w:t>竞争性磋商公告</w:t>
      </w:r>
      <w:r>
        <w:rPr>
          <w:rStyle w:val="20"/>
          <w:rFonts w:hint="eastAsia" w:ascii="仿宋" w:hAnsi="仿宋" w:eastAsia="仿宋" w:cs="仿宋"/>
          <w:color w:val="auto"/>
        </w:rPr>
        <w:t>…………………………………</w:t>
      </w:r>
      <w:r>
        <w:rPr>
          <w:rFonts w:hint="eastAsia" w:ascii="仿宋" w:hAnsi="仿宋" w:eastAsia="仿宋" w:cs="仿宋"/>
          <w:color w:val="auto"/>
          <w:lang w:val="en-US" w:eastAsia="zh-CN"/>
        </w:rPr>
        <w:t>02</w:t>
      </w:r>
    </w:p>
    <w:p>
      <w:pPr>
        <w:pStyle w:val="13"/>
        <w:spacing w:line="700" w:lineRule="exact"/>
        <w:ind w:firstLine="522"/>
        <w:rPr>
          <w:rFonts w:hint="eastAsia" w:ascii="仿宋" w:hAnsi="仿宋" w:eastAsia="仿宋" w:cs="仿宋"/>
          <w:color w:val="auto"/>
          <w:sz w:val="21"/>
          <w:szCs w:val="24"/>
          <w:lang w:val="en-US" w:eastAsia="zh-CN"/>
        </w:rPr>
      </w:pPr>
      <w:r>
        <w:rPr>
          <w:rFonts w:hint="eastAsia" w:ascii="仿宋" w:hAnsi="仿宋" w:eastAsia="仿宋" w:cs="仿宋"/>
          <w:b w:val="0"/>
          <w:color w:val="auto"/>
        </w:rPr>
        <w:fldChar w:fldCharType="begin"/>
      </w:r>
      <w:r>
        <w:rPr>
          <w:rStyle w:val="20"/>
          <w:rFonts w:hint="eastAsia" w:ascii="仿宋" w:hAnsi="仿宋" w:eastAsia="仿宋" w:cs="仿宋"/>
          <w:b w:val="0"/>
          <w:color w:val="auto"/>
        </w:rPr>
        <w:instrText xml:space="preserve"> TOC \o "1-1" \h \z \u </w:instrText>
      </w:r>
      <w:r>
        <w:rPr>
          <w:rFonts w:hint="eastAsia" w:ascii="仿宋" w:hAnsi="仿宋" w:eastAsia="仿宋" w:cs="仿宋"/>
          <w:b w:val="0"/>
          <w:color w:val="auto"/>
        </w:rPr>
        <w:fldChar w:fldCharType="separate"/>
      </w:r>
      <w:r>
        <w:rPr>
          <w:color w:val="auto"/>
        </w:rPr>
        <w:fldChar w:fldCharType="begin"/>
      </w:r>
      <w:r>
        <w:rPr>
          <w:color w:val="auto"/>
        </w:rPr>
        <w:instrText xml:space="preserve"> HYPERLINK \l "_Toc417481271" </w:instrText>
      </w:r>
      <w:r>
        <w:rPr>
          <w:color w:val="auto"/>
        </w:rPr>
        <w:fldChar w:fldCharType="separate"/>
      </w:r>
      <w:r>
        <w:rPr>
          <w:rStyle w:val="20"/>
          <w:rFonts w:hint="eastAsia" w:ascii="仿宋" w:hAnsi="仿宋" w:eastAsia="仿宋" w:cs="仿宋"/>
          <w:color w:val="auto"/>
        </w:rPr>
        <w:t>第一章</w:t>
      </w:r>
      <w:r>
        <w:rPr>
          <w:rStyle w:val="20"/>
          <w:rFonts w:hint="eastAsia" w:ascii="仿宋" w:hAnsi="仿宋" w:eastAsia="仿宋" w:cs="仿宋"/>
          <w:color w:val="auto"/>
          <w:lang w:val="en-US" w:eastAsia="zh-CN"/>
        </w:rPr>
        <w:t xml:space="preserve">  </w:t>
      </w:r>
      <w:r>
        <w:rPr>
          <w:rStyle w:val="20"/>
          <w:rFonts w:hint="eastAsia" w:ascii="仿宋" w:hAnsi="仿宋" w:eastAsia="仿宋" w:cs="仿宋"/>
          <w:color w:val="auto"/>
        </w:rPr>
        <w:t>磋商须知…………………………………………</w:t>
      </w:r>
      <w:r>
        <w:rPr>
          <w:rFonts w:hint="eastAsia" w:ascii="仿宋" w:hAnsi="仿宋" w:eastAsia="仿宋" w:cs="仿宋"/>
          <w:color w:val="auto"/>
          <w:lang w:val="en-US" w:eastAsia="zh-CN"/>
        </w:rPr>
        <w:t>0</w:t>
      </w:r>
      <w:r>
        <w:rPr>
          <w:rFonts w:hint="eastAsia" w:ascii="仿宋" w:hAnsi="仿宋" w:eastAsia="仿宋" w:cs="仿宋"/>
          <w:color w:val="auto"/>
        </w:rPr>
        <w:fldChar w:fldCharType="end"/>
      </w:r>
      <w:r>
        <w:rPr>
          <w:rFonts w:hint="eastAsia" w:ascii="仿宋" w:hAnsi="仿宋" w:eastAsia="仿宋" w:cs="仿宋"/>
          <w:color w:val="auto"/>
          <w:lang w:val="en-US" w:eastAsia="zh-CN"/>
        </w:rPr>
        <w:t>4</w:t>
      </w:r>
    </w:p>
    <w:p>
      <w:pPr>
        <w:pStyle w:val="13"/>
        <w:spacing w:line="700" w:lineRule="exact"/>
        <w:rPr>
          <w:rStyle w:val="20"/>
          <w:rFonts w:hint="default" w:ascii="仿宋" w:hAnsi="仿宋" w:eastAsia="仿宋" w:cs="仿宋"/>
          <w:color w:val="auto"/>
          <w:lang w:val="en-US"/>
        </w:rPr>
      </w:pPr>
      <w:r>
        <w:rPr>
          <w:rFonts w:hint="eastAsia" w:ascii="仿宋" w:hAnsi="仿宋" w:eastAsia="仿宋" w:cs="仿宋"/>
          <w:color w:val="auto"/>
        </w:rPr>
        <w:t>第二章  采购内容及要求…………………………………</w:t>
      </w:r>
      <w:r>
        <w:rPr>
          <w:rFonts w:hint="eastAsia" w:ascii="仿宋" w:hAnsi="仿宋" w:eastAsia="仿宋" w:cs="仿宋"/>
          <w:color w:val="auto"/>
          <w:lang w:val="en-US" w:eastAsia="zh-CN"/>
        </w:rPr>
        <w:t>12</w:t>
      </w:r>
    </w:p>
    <w:p>
      <w:pPr>
        <w:pStyle w:val="13"/>
        <w:tabs>
          <w:tab w:val="left" w:pos="3780"/>
        </w:tabs>
        <w:spacing w:line="700" w:lineRule="exact"/>
        <w:rPr>
          <w:rStyle w:val="20"/>
          <w:rFonts w:hint="default" w:ascii="仿宋" w:hAnsi="仿宋" w:eastAsia="仿宋" w:cs="仿宋"/>
          <w:color w:val="auto"/>
          <w:lang w:val="en-US"/>
        </w:rPr>
      </w:pPr>
      <w:r>
        <w:rPr>
          <w:rStyle w:val="20"/>
          <w:rFonts w:hint="eastAsia" w:ascii="仿宋" w:hAnsi="仿宋" w:eastAsia="仿宋" w:cs="仿宋"/>
          <w:color w:val="auto"/>
        </w:rPr>
        <w:t>第三章  合同条款格式……………………………………</w:t>
      </w:r>
      <w:r>
        <w:rPr>
          <w:rFonts w:hint="eastAsia" w:ascii="仿宋" w:hAnsi="仿宋" w:eastAsia="仿宋" w:cs="仿宋"/>
          <w:color w:val="auto"/>
          <w:lang w:val="en-US" w:eastAsia="zh-CN"/>
        </w:rPr>
        <w:t>14</w:t>
      </w:r>
    </w:p>
    <w:p>
      <w:pPr>
        <w:pStyle w:val="13"/>
        <w:spacing w:line="700" w:lineRule="exact"/>
        <w:rPr>
          <w:rFonts w:hint="default" w:ascii="仿宋" w:hAnsi="仿宋" w:eastAsia="仿宋" w:cs="仿宋"/>
          <w:color w:val="auto"/>
          <w:lang w:val="en-US"/>
        </w:rPr>
      </w:pPr>
      <w:r>
        <w:rPr>
          <w:color w:val="auto"/>
        </w:rPr>
        <w:fldChar w:fldCharType="begin"/>
      </w:r>
      <w:r>
        <w:rPr>
          <w:color w:val="auto"/>
        </w:rPr>
        <w:instrText xml:space="preserve"> HYPERLINK \l "_Toc417481273" </w:instrText>
      </w:r>
      <w:r>
        <w:rPr>
          <w:color w:val="auto"/>
        </w:rPr>
        <w:fldChar w:fldCharType="separate"/>
      </w:r>
      <w:r>
        <w:rPr>
          <w:rStyle w:val="20"/>
          <w:rFonts w:hint="eastAsia" w:ascii="仿宋" w:hAnsi="仿宋" w:eastAsia="仿宋" w:cs="仿宋"/>
          <w:color w:val="auto"/>
        </w:rPr>
        <w:t>第四章  响应文件格式</w:t>
      </w:r>
      <w:r>
        <w:rPr>
          <w:rFonts w:hint="eastAsia" w:ascii="仿宋" w:hAnsi="仿宋" w:eastAsia="仿宋" w:cs="仿宋"/>
          <w:color w:val="auto"/>
        </w:rPr>
        <w:t>……………………………………</w:t>
      </w:r>
      <w:r>
        <w:rPr>
          <w:rFonts w:hint="eastAsia" w:ascii="仿宋" w:hAnsi="仿宋" w:eastAsia="仿宋" w:cs="仿宋"/>
          <w:color w:val="auto"/>
        </w:rPr>
        <w:fldChar w:fldCharType="end"/>
      </w:r>
      <w:r>
        <w:rPr>
          <w:rFonts w:hint="eastAsia" w:ascii="仿宋" w:hAnsi="仿宋" w:eastAsia="仿宋" w:cs="仿宋"/>
          <w:color w:val="auto"/>
          <w:lang w:val="en-US" w:eastAsia="zh-CN"/>
        </w:rPr>
        <w:t>18</w:t>
      </w:r>
    </w:p>
    <w:p>
      <w:pPr>
        <w:pStyle w:val="13"/>
        <w:spacing w:line="700" w:lineRule="exact"/>
        <w:rPr>
          <w:rFonts w:hint="eastAsia" w:ascii="仿宋" w:hAnsi="仿宋" w:eastAsia="仿宋" w:cs="仿宋"/>
          <w:color w:val="auto"/>
          <w:lang w:val="en-US" w:eastAsia="zh-CN"/>
        </w:rPr>
      </w:pPr>
      <w:r>
        <w:rPr>
          <w:color w:val="auto"/>
        </w:rPr>
        <w:fldChar w:fldCharType="begin"/>
      </w:r>
      <w:r>
        <w:rPr>
          <w:color w:val="auto"/>
        </w:rPr>
        <w:instrText xml:space="preserve"> HYPERLINK \l "_Toc417481274" </w:instrText>
      </w:r>
      <w:r>
        <w:rPr>
          <w:color w:val="auto"/>
        </w:rPr>
        <w:fldChar w:fldCharType="separate"/>
      </w:r>
      <w:r>
        <w:rPr>
          <w:rStyle w:val="20"/>
          <w:rFonts w:hint="eastAsia" w:ascii="仿宋" w:hAnsi="仿宋" w:eastAsia="仿宋" w:cs="仿宋"/>
          <w:color w:val="auto"/>
        </w:rPr>
        <w:t>第五章  磋商办法</w:t>
      </w:r>
      <w:r>
        <w:rPr>
          <w:rFonts w:hint="eastAsia" w:ascii="仿宋" w:hAnsi="仿宋" w:eastAsia="仿宋" w:cs="仿宋"/>
          <w:color w:val="auto"/>
        </w:rPr>
        <w:t>…………………………………………</w:t>
      </w:r>
      <w:r>
        <w:rPr>
          <w:rFonts w:hint="eastAsia" w:ascii="仿宋" w:hAnsi="仿宋" w:eastAsia="仿宋" w:cs="仿宋"/>
          <w:color w:val="auto"/>
          <w:lang w:val="en-US" w:eastAsia="zh-CN"/>
        </w:rPr>
        <w:t>3</w:t>
      </w:r>
      <w:r>
        <w:rPr>
          <w:rFonts w:hint="eastAsia" w:ascii="仿宋" w:hAnsi="仿宋" w:eastAsia="仿宋" w:cs="仿宋"/>
          <w:color w:val="auto"/>
        </w:rPr>
        <w:fldChar w:fldCharType="end"/>
      </w:r>
      <w:r>
        <w:rPr>
          <w:rFonts w:hint="eastAsia" w:ascii="仿宋" w:hAnsi="仿宋" w:eastAsia="仿宋" w:cs="仿宋"/>
          <w:color w:val="auto"/>
          <w:lang w:val="en-US" w:eastAsia="zh-CN"/>
        </w:rPr>
        <w:t>2</w:t>
      </w:r>
    </w:p>
    <w:p>
      <w:pPr>
        <w:widowControl/>
        <w:adjustRightInd w:val="0"/>
        <w:snapToGrid w:val="0"/>
        <w:spacing w:line="520" w:lineRule="exact"/>
        <w:jc w:val="center"/>
        <w:rPr>
          <w:rFonts w:ascii="仿宋" w:hAnsi="仿宋" w:eastAsia="仿宋" w:cs="仿宋"/>
          <w:b/>
          <w:bCs/>
          <w:color w:val="auto"/>
          <w:sz w:val="32"/>
          <w:szCs w:val="32"/>
        </w:rPr>
      </w:pPr>
      <w:r>
        <w:rPr>
          <w:rFonts w:hint="eastAsia" w:ascii="仿宋" w:hAnsi="仿宋" w:eastAsia="仿宋" w:cs="仿宋"/>
          <w:color w:val="auto"/>
        </w:rPr>
        <w:br w:type="page"/>
      </w:r>
      <w:r>
        <w:rPr>
          <w:rFonts w:hint="eastAsia" w:ascii="仿宋" w:hAnsi="仿宋" w:eastAsia="仿宋" w:cs="仿宋"/>
          <w:color w:val="auto"/>
        </w:rPr>
        <w:fldChar w:fldCharType="end"/>
      </w:r>
      <w:r>
        <w:rPr>
          <w:rFonts w:hint="eastAsia" w:ascii="仿宋" w:hAnsi="仿宋" w:eastAsia="仿宋" w:cs="仿宋"/>
          <w:b/>
          <w:bCs/>
          <w:color w:val="auto"/>
          <w:sz w:val="32"/>
          <w:szCs w:val="32"/>
          <w:lang w:eastAsia="zh-CN"/>
        </w:rPr>
        <w:t>临朐县高新技术产业投资有限公司股权并购项目审计及盈利预测咨询服务机构采购</w:t>
      </w:r>
      <w:r>
        <w:rPr>
          <w:rFonts w:hint="eastAsia" w:ascii="仿宋" w:hAnsi="仿宋" w:eastAsia="仿宋" w:cs="仿宋"/>
          <w:b/>
          <w:bCs/>
          <w:color w:val="auto"/>
          <w:sz w:val="32"/>
          <w:szCs w:val="32"/>
        </w:rPr>
        <w:t>竞争性磋商公</w:t>
      </w:r>
      <w:bookmarkStart w:id="1" w:name="_Hlk24379207"/>
      <w:r>
        <w:rPr>
          <w:rFonts w:hint="eastAsia" w:ascii="仿宋" w:hAnsi="仿宋" w:eastAsia="仿宋" w:cs="仿宋"/>
          <w:b/>
          <w:bCs/>
          <w:color w:val="auto"/>
          <w:sz w:val="32"/>
          <w:szCs w:val="32"/>
        </w:rPr>
        <w:t>告</w:t>
      </w:r>
      <w:bookmarkEnd w:id="1"/>
    </w:p>
    <w:p>
      <w:pPr>
        <w:widowControl/>
        <w:adjustRightInd w:val="0"/>
        <w:snapToGrid w:val="0"/>
        <w:spacing w:line="480" w:lineRule="exact"/>
        <w:ind w:firstLine="480" w:firstLineChars="200"/>
        <w:jc w:val="left"/>
        <w:rPr>
          <w:rFonts w:ascii="仿宋" w:hAnsi="仿宋" w:eastAsia="仿宋" w:cs="仿宋"/>
          <w:bCs/>
          <w:snapToGrid w:val="0"/>
          <w:color w:val="auto"/>
          <w:sz w:val="24"/>
        </w:rPr>
      </w:pPr>
      <w:r>
        <w:rPr>
          <w:rFonts w:hint="eastAsia" w:ascii="仿宋" w:hAnsi="仿宋" w:eastAsia="仿宋" w:cs="仿宋"/>
          <w:bCs/>
          <w:snapToGrid w:val="0"/>
          <w:color w:val="auto"/>
          <w:sz w:val="24"/>
          <w:lang w:val="zh-CN"/>
        </w:rPr>
        <w:t>天朔工程管理（山东）有限公司</w:t>
      </w:r>
      <w:r>
        <w:rPr>
          <w:rFonts w:hint="eastAsia" w:ascii="仿宋" w:hAnsi="仿宋" w:eastAsia="仿宋" w:cs="仿宋"/>
          <w:bCs/>
          <w:snapToGrid w:val="0"/>
          <w:color w:val="auto"/>
          <w:sz w:val="24"/>
        </w:rPr>
        <w:t>受</w:t>
      </w:r>
      <w:r>
        <w:rPr>
          <w:rFonts w:hint="eastAsia" w:ascii="仿宋" w:hAnsi="仿宋" w:eastAsia="仿宋" w:cs="仿宋"/>
          <w:bCs/>
          <w:snapToGrid w:val="0"/>
          <w:color w:val="auto"/>
          <w:sz w:val="24"/>
          <w:lang w:val="zh-CN"/>
        </w:rPr>
        <w:t>临朐县高新技术产业投资有限公司</w:t>
      </w:r>
      <w:r>
        <w:rPr>
          <w:rFonts w:hint="eastAsia" w:ascii="仿宋" w:hAnsi="仿宋" w:eastAsia="仿宋" w:cs="仿宋"/>
          <w:bCs/>
          <w:snapToGrid w:val="0"/>
          <w:color w:val="auto"/>
          <w:sz w:val="24"/>
        </w:rPr>
        <w:t>委托，现对</w:t>
      </w:r>
      <w:r>
        <w:rPr>
          <w:rFonts w:hint="eastAsia" w:ascii="仿宋" w:hAnsi="仿宋" w:eastAsia="仿宋" w:cs="仿宋"/>
          <w:bCs/>
          <w:snapToGrid w:val="0"/>
          <w:color w:val="auto"/>
          <w:sz w:val="24"/>
          <w:lang w:eastAsia="zh-CN"/>
        </w:rPr>
        <w:t>临朐县高新技术产业投资有限公司股权并购项目审计及盈利预测咨询服务机构采购</w:t>
      </w:r>
      <w:r>
        <w:rPr>
          <w:rFonts w:hint="eastAsia" w:ascii="仿宋" w:hAnsi="仿宋" w:eastAsia="仿宋" w:cs="仿宋"/>
          <w:bCs/>
          <w:snapToGrid w:val="0"/>
          <w:color w:val="auto"/>
          <w:sz w:val="24"/>
        </w:rPr>
        <w:t>进行竞争性磋商采购，欢迎合格的供应商前来洽谈。</w:t>
      </w:r>
    </w:p>
    <w:p>
      <w:pPr>
        <w:widowControl/>
        <w:adjustRightInd w:val="0"/>
        <w:snapToGrid w:val="0"/>
        <w:spacing w:line="480" w:lineRule="exact"/>
        <w:ind w:firstLine="480" w:firstLineChars="200"/>
        <w:jc w:val="left"/>
        <w:rPr>
          <w:rFonts w:hint="eastAsia" w:ascii="仿宋" w:hAnsi="仿宋" w:eastAsia="仿宋" w:cs="仿宋"/>
          <w:bCs/>
          <w:snapToGrid w:val="0"/>
          <w:color w:val="auto"/>
          <w:sz w:val="24"/>
          <w:lang w:eastAsia="zh-CN"/>
        </w:rPr>
      </w:pPr>
      <w:r>
        <w:rPr>
          <w:rFonts w:hint="eastAsia" w:ascii="仿宋" w:hAnsi="仿宋" w:eastAsia="仿宋" w:cs="仿宋"/>
          <w:color w:val="auto"/>
          <w:kern w:val="0"/>
          <w:sz w:val="24"/>
        </w:rPr>
        <w:t>一、采购项目名称：</w:t>
      </w:r>
      <w:r>
        <w:rPr>
          <w:rFonts w:hint="eastAsia" w:ascii="仿宋" w:hAnsi="仿宋" w:eastAsia="仿宋" w:cs="仿宋"/>
          <w:color w:val="auto"/>
          <w:kern w:val="0"/>
          <w:sz w:val="24"/>
          <w:lang w:eastAsia="zh-CN"/>
        </w:rPr>
        <w:t>临朐县高新技术产业投资有限公司股权并购项目审计及盈利预测咨询服务机构采购</w:t>
      </w:r>
    </w:p>
    <w:p>
      <w:pPr>
        <w:widowControl/>
        <w:adjustRightInd w:val="0"/>
        <w:snapToGrid w:val="0"/>
        <w:spacing w:line="480" w:lineRule="exac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二、采购项目编号：</w:t>
      </w:r>
      <w:r>
        <w:rPr>
          <w:rFonts w:hint="eastAsia" w:ascii="仿宋" w:hAnsi="仿宋" w:eastAsia="仿宋" w:cs="仿宋"/>
          <w:color w:val="auto"/>
          <w:kern w:val="0"/>
          <w:sz w:val="24"/>
          <w:lang w:eastAsia="zh-CN"/>
        </w:rPr>
        <w:t>TSGC-2024-CG-031</w:t>
      </w:r>
    </w:p>
    <w:p>
      <w:pPr>
        <w:widowControl/>
        <w:adjustRightInd w:val="0"/>
        <w:snapToGrid w:val="0"/>
        <w:spacing w:line="48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三、项目概况：</w:t>
      </w:r>
    </w:p>
    <w:p>
      <w:pPr>
        <w:widowControl/>
        <w:adjustRightInd w:val="0"/>
        <w:snapToGrid w:val="0"/>
        <w:spacing w:line="48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1.采购内容：</w:t>
      </w:r>
      <w:r>
        <w:rPr>
          <w:rFonts w:hint="eastAsia" w:ascii="仿宋" w:hAnsi="仿宋" w:eastAsia="仿宋" w:cs="仿宋"/>
          <w:color w:val="auto"/>
          <w:kern w:val="0"/>
          <w:sz w:val="24"/>
          <w:lang w:eastAsia="zh-CN"/>
        </w:rPr>
        <w:t>临朐县高新技术产业投资有限公司股权并购项目审计及盈利预测咨询服务机构采购。</w:t>
      </w:r>
    </w:p>
    <w:p>
      <w:pPr>
        <w:widowControl/>
        <w:adjustRightInd w:val="0"/>
        <w:snapToGrid w:val="0"/>
        <w:spacing w:line="480" w:lineRule="exact"/>
        <w:ind w:left="-409" w:leftChars="-195" w:firstLine="885" w:firstLineChars="369"/>
        <w:jc w:val="left"/>
        <w:rPr>
          <w:rFonts w:ascii="仿宋" w:hAnsi="仿宋" w:eastAsia="仿宋" w:cs="仿宋"/>
          <w:color w:val="auto"/>
          <w:kern w:val="0"/>
          <w:sz w:val="24"/>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预算</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15.60</w:t>
      </w:r>
      <w:r>
        <w:rPr>
          <w:rFonts w:hint="eastAsia" w:ascii="仿宋" w:hAnsi="仿宋" w:eastAsia="仿宋" w:cs="仿宋"/>
          <w:color w:val="auto"/>
          <w:kern w:val="0"/>
          <w:sz w:val="24"/>
          <w:lang w:eastAsia="zh-CN"/>
        </w:rPr>
        <w:t>万元</w:t>
      </w:r>
      <w:r>
        <w:rPr>
          <w:rFonts w:hint="eastAsia" w:ascii="仿宋" w:hAnsi="仿宋" w:eastAsia="仿宋" w:cs="仿宋"/>
          <w:color w:val="auto"/>
          <w:kern w:val="0"/>
          <w:sz w:val="24"/>
        </w:rPr>
        <w:t>。</w:t>
      </w:r>
    </w:p>
    <w:p>
      <w:pPr>
        <w:widowControl/>
        <w:adjustRightInd w:val="0"/>
        <w:snapToGrid w:val="0"/>
        <w:spacing w:line="480" w:lineRule="exact"/>
        <w:ind w:left="-414" w:leftChars="-197" w:firstLine="892" w:firstLineChars="372"/>
        <w:jc w:val="left"/>
        <w:rPr>
          <w:rFonts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.供应商资格要求：</w:t>
      </w:r>
    </w:p>
    <w:p>
      <w:pPr>
        <w:widowControl/>
        <w:adjustRightInd w:val="0"/>
        <w:snapToGrid w:val="0"/>
        <w:spacing w:line="480" w:lineRule="exact"/>
        <w:ind w:firstLine="480" w:firstLineChars="200"/>
        <w:jc w:val="left"/>
        <w:rPr>
          <w:rFonts w:hint="eastAsia" w:ascii="仿宋" w:hAnsi="仿宋" w:eastAsia="仿宋" w:cs="仿宋"/>
          <w:bCs/>
          <w:snapToGrid w:val="0"/>
          <w:color w:val="auto"/>
          <w:sz w:val="24"/>
        </w:rPr>
      </w:pPr>
      <w:r>
        <w:rPr>
          <w:rFonts w:hint="eastAsia" w:ascii="仿宋" w:hAnsi="仿宋" w:eastAsia="仿宋" w:cs="仿宋"/>
          <w:bCs/>
          <w:snapToGrid w:val="0"/>
          <w:color w:val="auto"/>
          <w:sz w:val="24"/>
        </w:rPr>
        <w:t>3.1供应商或供应商总所在国务院证券监督管理机构或国务院有关主管部门备案从事证券服务业务且具有会计师事务所执业证书</w:t>
      </w:r>
      <w:r>
        <w:rPr>
          <w:rFonts w:hint="eastAsia" w:ascii="仿宋" w:hAnsi="仿宋" w:eastAsia="仿宋" w:cs="仿宋"/>
          <w:bCs/>
          <w:snapToGrid w:val="0"/>
          <w:color w:val="auto"/>
          <w:sz w:val="24"/>
        </w:rPr>
        <w:t>；</w:t>
      </w:r>
    </w:p>
    <w:p>
      <w:pPr>
        <w:widowControl/>
        <w:adjustRightInd w:val="0"/>
        <w:snapToGrid w:val="0"/>
        <w:spacing w:line="480" w:lineRule="exact"/>
        <w:ind w:firstLine="480" w:firstLineChars="200"/>
        <w:jc w:val="left"/>
        <w:rPr>
          <w:rFonts w:hint="eastAsia" w:ascii="仿宋" w:hAnsi="仿宋" w:eastAsia="仿宋" w:cs="仿宋"/>
          <w:bCs/>
          <w:snapToGrid w:val="0"/>
          <w:color w:val="auto"/>
          <w:sz w:val="24"/>
        </w:rPr>
      </w:pPr>
      <w:r>
        <w:rPr>
          <w:rFonts w:hint="eastAsia" w:ascii="仿宋" w:hAnsi="仿宋" w:eastAsia="仿宋" w:cs="仿宋"/>
          <w:bCs/>
          <w:snapToGrid w:val="0"/>
          <w:color w:val="auto"/>
          <w:sz w:val="24"/>
          <w:lang w:val="en-US" w:eastAsia="zh-CN"/>
        </w:rPr>
        <w:t>3.2</w:t>
      </w:r>
      <w:r>
        <w:rPr>
          <w:rFonts w:hint="eastAsia" w:ascii="仿宋" w:hAnsi="仿宋" w:eastAsia="仿宋" w:cs="仿宋"/>
          <w:bCs/>
          <w:snapToGrid w:val="0"/>
          <w:color w:val="auto"/>
          <w:sz w:val="24"/>
        </w:rPr>
        <w:t>供应商如为分所，须提供总所针对本项目的唯一授权书；</w:t>
      </w:r>
    </w:p>
    <w:p>
      <w:pPr>
        <w:widowControl/>
        <w:adjustRightInd w:val="0"/>
        <w:snapToGrid w:val="0"/>
        <w:spacing w:line="480" w:lineRule="exact"/>
        <w:ind w:firstLine="480" w:firstLineChars="200"/>
        <w:jc w:val="left"/>
        <w:rPr>
          <w:rFonts w:hint="eastAsia" w:ascii="仿宋" w:hAnsi="仿宋" w:eastAsia="仿宋" w:cs="仿宋"/>
          <w:bCs/>
          <w:snapToGrid w:val="0"/>
          <w:color w:val="auto"/>
          <w:sz w:val="24"/>
        </w:rPr>
      </w:pPr>
      <w:r>
        <w:rPr>
          <w:rFonts w:hint="eastAsia" w:ascii="仿宋" w:hAnsi="仿宋" w:eastAsia="仿宋" w:cs="仿宋"/>
          <w:bCs/>
          <w:snapToGrid w:val="0"/>
          <w:color w:val="auto"/>
          <w:sz w:val="24"/>
        </w:rPr>
        <w:t>3.</w:t>
      </w:r>
      <w:r>
        <w:rPr>
          <w:rFonts w:hint="eastAsia" w:ascii="仿宋" w:hAnsi="仿宋" w:eastAsia="仿宋" w:cs="仿宋"/>
          <w:bCs/>
          <w:snapToGrid w:val="0"/>
          <w:color w:val="auto"/>
          <w:sz w:val="24"/>
          <w:lang w:val="en-US" w:eastAsia="zh-CN"/>
        </w:rPr>
        <w:t>3</w:t>
      </w:r>
      <w:r>
        <w:rPr>
          <w:rFonts w:hint="eastAsia" w:ascii="仿宋" w:hAnsi="仿宋" w:eastAsia="仿宋" w:cs="仿宋"/>
          <w:bCs/>
          <w:snapToGrid w:val="0"/>
          <w:color w:val="auto"/>
          <w:sz w:val="24"/>
        </w:rPr>
        <w:t>拟投入项目负责人具有注册会计师证书；</w:t>
      </w:r>
    </w:p>
    <w:p>
      <w:pPr>
        <w:widowControl/>
        <w:adjustRightInd w:val="0"/>
        <w:snapToGrid w:val="0"/>
        <w:spacing w:line="480" w:lineRule="exact"/>
        <w:ind w:firstLine="480" w:firstLineChars="200"/>
        <w:jc w:val="left"/>
        <w:rPr>
          <w:rFonts w:hint="eastAsia" w:ascii="仿宋" w:hAnsi="仿宋" w:eastAsia="仿宋" w:cs="仿宋"/>
          <w:bCs/>
          <w:snapToGrid w:val="0"/>
          <w:color w:val="auto"/>
          <w:sz w:val="24"/>
        </w:rPr>
      </w:pPr>
      <w:r>
        <w:rPr>
          <w:rFonts w:hint="eastAsia" w:ascii="仿宋" w:hAnsi="仿宋" w:eastAsia="仿宋" w:cs="仿宋"/>
          <w:bCs/>
          <w:snapToGrid w:val="0"/>
          <w:color w:val="auto"/>
          <w:sz w:val="24"/>
        </w:rPr>
        <w:t>3.</w:t>
      </w:r>
      <w:r>
        <w:rPr>
          <w:rFonts w:hint="eastAsia" w:ascii="仿宋" w:hAnsi="仿宋" w:eastAsia="仿宋" w:cs="仿宋"/>
          <w:bCs/>
          <w:snapToGrid w:val="0"/>
          <w:color w:val="auto"/>
          <w:sz w:val="24"/>
          <w:lang w:val="en-US" w:eastAsia="zh-CN"/>
        </w:rPr>
        <w:t>4</w:t>
      </w:r>
      <w:r>
        <w:rPr>
          <w:rFonts w:hint="eastAsia" w:ascii="仿宋" w:hAnsi="仿宋" w:eastAsia="仿宋" w:cs="仿宋"/>
          <w:bCs/>
          <w:snapToGrid w:val="0"/>
          <w:color w:val="auto"/>
          <w:sz w:val="24"/>
        </w:rPr>
        <w:t>本项目不接受联合体磋商。</w:t>
      </w:r>
    </w:p>
    <w:p>
      <w:pPr>
        <w:widowControl/>
        <w:adjustRightInd w:val="0"/>
        <w:snapToGrid w:val="0"/>
        <w:spacing w:line="480" w:lineRule="exact"/>
        <w:ind w:left="-414" w:leftChars="-197" w:firstLine="892" w:firstLineChars="372"/>
        <w:jc w:val="left"/>
        <w:rPr>
          <w:rFonts w:ascii="仿宋" w:hAnsi="仿宋" w:eastAsia="仿宋" w:cs="仿宋"/>
          <w:color w:val="auto"/>
          <w:kern w:val="0"/>
          <w:sz w:val="24"/>
        </w:rPr>
      </w:pPr>
      <w:r>
        <w:rPr>
          <w:rFonts w:hint="eastAsia" w:ascii="仿宋" w:hAnsi="仿宋" w:eastAsia="仿宋" w:cs="仿宋"/>
          <w:color w:val="auto"/>
          <w:kern w:val="0"/>
          <w:sz w:val="24"/>
        </w:rPr>
        <w:t>四、获取磋商文件</w:t>
      </w:r>
    </w:p>
    <w:p>
      <w:pPr>
        <w:widowControl/>
        <w:adjustRightInd w:val="0"/>
        <w:snapToGrid w:val="0"/>
        <w:spacing w:line="480" w:lineRule="exact"/>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rPr>
        <w:t>1.时间：202</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11</w:t>
      </w:r>
      <w:r>
        <w:rPr>
          <w:rFonts w:hint="eastAsia" w:ascii="仿宋" w:hAnsi="仿宋" w:eastAsia="仿宋" w:cs="仿宋"/>
          <w:color w:val="auto"/>
          <w:kern w:val="0"/>
          <w:sz w:val="24"/>
        </w:rPr>
        <w:t>日09时00分至202</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16</w:t>
      </w:r>
      <w:r>
        <w:rPr>
          <w:rFonts w:hint="eastAsia" w:ascii="仿宋" w:hAnsi="仿宋" w:eastAsia="仿宋" w:cs="仿宋"/>
          <w:color w:val="auto"/>
          <w:kern w:val="0"/>
          <w:sz w:val="24"/>
        </w:rPr>
        <w:t>日17时00分</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上午09:00-11:30，下午13:30-17:00，节假日除外</w:t>
      </w:r>
      <w:r>
        <w:rPr>
          <w:rFonts w:hint="eastAsia" w:ascii="仿宋" w:hAnsi="仿宋" w:eastAsia="仿宋" w:cs="仿宋"/>
          <w:color w:val="auto"/>
          <w:kern w:val="0"/>
          <w:sz w:val="24"/>
          <w:lang w:val="zh-CN"/>
        </w:rPr>
        <w:t>）</w:t>
      </w:r>
    </w:p>
    <w:p>
      <w:pPr>
        <w:widowControl/>
        <w:adjustRightInd w:val="0"/>
        <w:snapToGrid w:val="0"/>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val="en-US" w:eastAsia="zh-CN"/>
        </w:rPr>
        <w:t>2.领取方式：网上领取</w:t>
      </w:r>
    </w:p>
    <w:p>
      <w:pPr>
        <w:widowControl/>
        <w:adjustRightInd w:val="0"/>
        <w:snapToGrid w:val="0"/>
        <w:spacing w:line="48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凡有意参加本项目供应商，请于上述规定时间，携带以下资料原件及加盖公章的复印件一套到采购代理机构处</w:t>
      </w:r>
      <w:r>
        <w:rPr>
          <w:rFonts w:hint="eastAsia" w:ascii="仿宋" w:hAnsi="仿宋" w:eastAsia="仿宋" w:cs="仿宋"/>
          <w:color w:val="auto"/>
          <w:sz w:val="24"/>
          <w:lang w:val="en-US" w:eastAsia="zh-CN"/>
        </w:rPr>
        <w:t>报名确认</w:t>
      </w:r>
      <w:r>
        <w:rPr>
          <w:rFonts w:hint="eastAsia" w:ascii="仿宋" w:hAnsi="仿宋" w:eastAsia="仿宋" w:cs="仿宋"/>
          <w:color w:val="auto"/>
          <w:sz w:val="24"/>
        </w:rPr>
        <w:t>：有效期内的营业执照、法定代表人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资格证明（附法定代表人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身份证正反面）、法定代表人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授权委托书（附授权委托人身份证正反面，法定代表人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lang w:val="en-US" w:eastAsia="zh-CN"/>
        </w:rPr>
        <w:t>报名确认</w:t>
      </w:r>
      <w:r>
        <w:rPr>
          <w:rFonts w:hint="eastAsia" w:ascii="仿宋" w:hAnsi="仿宋" w:eastAsia="仿宋" w:cs="仿宋"/>
          <w:color w:val="auto"/>
          <w:sz w:val="24"/>
        </w:rPr>
        <w:t>时此项不携带）。以上材料必须真实有效，严禁借资质参加</w:t>
      </w:r>
      <w:r>
        <w:rPr>
          <w:rFonts w:hint="eastAsia" w:ascii="仿宋" w:hAnsi="仿宋" w:eastAsia="仿宋" w:cs="仿宋"/>
          <w:color w:val="auto"/>
          <w:sz w:val="24"/>
          <w:lang w:eastAsia="zh-CN"/>
        </w:rPr>
        <w:t>磋商</w:t>
      </w:r>
      <w:r>
        <w:rPr>
          <w:rFonts w:hint="eastAsia" w:ascii="仿宋" w:hAnsi="仿宋" w:eastAsia="仿宋" w:cs="仿宋"/>
          <w:color w:val="auto"/>
          <w:sz w:val="24"/>
        </w:rPr>
        <w:t>。如需咨询，请联系：0536-8058521。</w:t>
      </w:r>
    </w:p>
    <w:p>
      <w:pPr>
        <w:widowControl/>
        <w:adjustRightInd w:val="0"/>
        <w:snapToGrid w:val="0"/>
        <w:spacing w:line="480" w:lineRule="exact"/>
        <w:ind w:firstLine="480" w:firstLineChars="200"/>
        <w:jc w:val="left"/>
        <w:rPr>
          <w:rFonts w:hint="eastAsia" w:ascii="仿宋" w:hAnsi="仿宋" w:eastAsia="仿宋" w:cs="仿宋"/>
          <w:color w:val="0000FF"/>
          <w:kern w:val="0"/>
          <w:sz w:val="24"/>
        </w:rPr>
      </w:pPr>
      <w:r>
        <w:rPr>
          <w:rFonts w:hint="eastAsia" w:ascii="仿宋" w:hAnsi="仿宋" w:eastAsia="仿宋" w:cs="仿宋"/>
          <w:color w:val="auto"/>
          <w:kern w:val="0"/>
          <w:sz w:val="24"/>
          <w:szCs w:val="24"/>
          <w:highlight w:val="none"/>
          <w:lang w:val="en-US" w:eastAsia="zh-CN" w:bidi="ar"/>
        </w:rPr>
        <w:t>4.售价：0元/套。</w:t>
      </w:r>
    </w:p>
    <w:p>
      <w:pPr>
        <w:widowControl/>
        <w:adjustRightInd w:val="0"/>
        <w:snapToGrid w:val="0"/>
        <w:spacing w:line="48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五、公告期限</w:t>
      </w:r>
    </w:p>
    <w:p>
      <w:pPr>
        <w:widowControl/>
        <w:adjustRightInd w:val="0"/>
        <w:snapToGrid w:val="0"/>
        <w:spacing w:line="48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自本公告发布之日起3个工作日。</w:t>
      </w:r>
    </w:p>
    <w:p>
      <w:pPr>
        <w:widowControl/>
        <w:adjustRightInd w:val="0"/>
        <w:snapToGrid w:val="0"/>
        <w:spacing w:line="48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六、递交响应文件截止时间及地点</w:t>
      </w:r>
    </w:p>
    <w:p>
      <w:pPr>
        <w:widowControl/>
        <w:adjustRightInd w:val="0"/>
        <w:snapToGrid w:val="0"/>
        <w:spacing w:line="48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1.时间：</w:t>
      </w:r>
      <w:r>
        <w:rPr>
          <w:rFonts w:hint="eastAsia" w:ascii="仿宋" w:hAnsi="仿宋" w:eastAsia="仿宋" w:cs="仿宋"/>
          <w:color w:val="auto"/>
          <w:kern w:val="0"/>
          <w:sz w:val="24"/>
          <w:lang w:eastAsia="zh-CN"/>
        </w:rPr>
        <w:t>2024年10月21日09时00分</w:t>
      </w:r>
      <w:r>
        <w:rPr>
          <w:rFonts w:hint="eastAsia" w:ascii="仿宋" w:hAnsi="仿宋" w:eastAsia="仿宋" w:cs="仿宋"/>
          <w:color w:val="auto"/>
          <w:kern w:val="0"/>
          <w:sz w:val="24"/>
        </w:rPr>
        <w:t>（北京时间）。</w:t>
      </w:r>
    </w:p>
    <w:p>
      <w:pPr>
        <w:widowControl/>
        <w:adjustRightInd w:val="0"/>
        <w:snapToGrid w:val="0"/>
        <w:spacing w:line="48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2.地点：</w:t>
      </w:r>
      <w:r>
        <w:rPr>
          <w:rFonts w:hint="eastAsia" w:ascii="仿宋" w:hAnsi="仿宋" w:eastAsia="仿宋" w:cs="仿宋"/>
          <w:color w:val="auto"/>
          <w:kern w:val="0"/>
          <w:sz w:val="24"/>
          <w:lang w:eastAsia="zh-CN"/>
        </w:rPr>
        <w:t>潍坊市高新区东风东街金融广场5座12层1211室</w:t>
      </w:r>
      <w:r>
        <w:rPr>
          <w:rFonts w:hint="eastAsia" w:ascii="仿宋" w:hAnsi="仿宋" w:eastAsia="仿宋" w:cs="仿宋"/>
          <w:bCs/>
          <w:color w:val="auto"/>
          <w:sz w:val="24"/>
        </w:rPr>
        <w:t>。</w:t>
      </w:r>
    </w:p>
    <w:p>
      <w:pPr>
        <w:widowControl/>
        <w:adjustRightInd w:val="0"/>
        <w:snapToGrid w:val="0"/>
        <w:spacing w:line="48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七、磋商（开启）时间及地点</w:t>
      </w:r>
    </w:p>
    <w:p>
      <w:pPr>
        <w:widowControl/>
        <w:adjustRightInd w:val="0"/>
        <w:snapToGrid w:val="0"/>
        <w:spacing w:line="48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1.时间：</w:t>
      </w:r>
      <w:r>
        <w:rPr>
          <w:rFonts w:hint="eastAsia" w:ascii="仿宋" w:hAnsi="仿宋" w:eastAsia="仿宋" w:cs="仿宋"/>
          <w:color w:val="auto"/>
          <w:kern w:val="0"/>
          <w:sz w:val="24"/>
          <w:lang w:eastAsia="zh-CN"/>
        </w:rPr>
        <w:t>2024年10月21日09时00分</w:t>
      </w:r>
      <w:r>
        <w:rPr>
          <w:rFonts w:hint="eastAsia" w:ascii="仿宋" w:hAnsi="仿宋" w:eastAsia="仿宋" w:cs="仿宋"/>
          <w:color w:val="auto"/>
          <w:kern w:val="0"/>
          <w:sz w:val="24"/>
        </w:rPr>
        <w:t>（北京时间）</w:t>
      </w:r>
    </w:p>
    <w:p>
      <w:pPr>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2.地点：</w:t>
      </w:r>
      <w:r>
        <w:rPr>
          <w:rFonts w:hint="eastAsia" w:ascii="仿宋" w:hAnsi="仿宋" w:eastAsia="仿宋" w:cs="仿宋"/>
          <w:color w:val="auto"/>
          <w:kern w:val="0"/>
          <w:sz w:val="24"/>
          <w:lang w:eastAsia="zh-CN"/>
        </w:rPr>
        <w:t>潍坊市高新区东风东街金融广场5座12层1211室</w:t>
      </w:r>
      <w:r>
        <w:rPr>
          <w:rFonts w:hint="eastAsia" w:ascii="仿宋" w:hAnsi="仿宋" w:eastAsia="仿宋" w:cs="仿宋"/>
          <w:bCs/>
          <w:color w:val="auto"/>
          <w:sz w:val="24"/>
        </w:rPr>
        <w:t>。</w:t>
      </w:r>
    </w:p>
    <w:p>
      <w:pPr>
        <w:widowControl/>
        <w:adjustRightInd w:val="0"/>
        <w:snapToGrid w:val="0"/>
        <w:spacing w:line="48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lang w:val="en-US" w:eastAsia="zh-CN"/>
        </w:rPr>
        <w:t>八</w:t>
      </w:r>
      <w:r>
        <w:rPr>
          <w:rFonts w:hint="eastAsia" w:ascii="仿宋" w:hAnsi="仿宋" w:eastAsia="仿宋" w:cs="仿宋"/>
          <w:color w:val="auto"/>
          <w:kern w:val="0"/>
          <w:sz w:val="24"/>
        </w:rPr>
        <w:t>、对本次</w:t>
      </w:r>
      <w:r>
        <w:rPr>
          <w:rFonts w:hint="eastAsia" w:ascii="仿宋" w:hAnsi="仿宋" w:eastAsia="仿宋" w:cs="仿宋"/>
          <w:color w:val="auto"/>
          <w:kern w:val="0"/>
          <w:sz w:val="24"/>
          <w:lang w:eastAsia="zh-CN"/>
        </w:rPr>
        <w:t>采购</w:t>
      </w:r>
      <w:r>
        <w:rPr>
          <w:rFonts w:hint="eastAsia" w:ascii="仿宋" w:hAnsi="仿宋" w:eastAsia="仿宋" w:cs="仿宋"/>
          <w:color w:val="auto"/>
          <w:kern w:val="0"/>
          <w:sz w:val="24"/>
        </w:rPr>
        <w:t>提出询问，请按以下方式联系。</w:t>
      </w:r>
    </w:p>
    <w:p>
      <w:pPr>
        <w:widowControl/>
        <w:adjustRightInd w:val="0"/>
        <w:snapToGrid w:val="0"/>
        <w:spacing w:line="480" w:lineRule="exac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1.采购人：</w:t>
      </w:r>
      <w:r>
        <w:rPr>
          <w:rFonts w:hint="eastAsia" w:ascii="仿宋" w:hAnsi="仿宋" w:eastAsia="仿宋" w:cs="仿宋"/>
          <w:bCs/>
          <w:color w:val="auto"/>
          <w:kern w:val="0"/>
          <w:sz w:val="24"/>
          <w:lang w:eastAsia="zh-CN"/>
        </w:rPr>
        <w:t>临朐县高新技术产业投资有限公司</w:t>
      </w:r>
    </w:p>
    <w:p>
      <w:pPr>
        <w:widowControl/>
        <w:adjustRightInd w:val="0"/>
        <w:snapToGrid w:val="0"/>
        <w:spacing w:line="480" w:lineRule="exac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地址：</w:t>
      </w:r>
      <w:r>
        <w:rPr>
          <w:rFonts w:hint="eastAsia" w:ascii="仿宋" w:hAnsi="仿宋" w:eastAsia="仿宋" w:cs="仿宋"/>
          <w:color w:val="auto"/>
          <w:kern w:val="0"/>
          <w:sz w:val="24"/>
          <w:lang w:eastAsia="zh-CN"/>
        </w:rPr>
        <w:t>山东省潍坊市临朐县城关街道朐山路西段南侧</w:t>
      </w:r>
    </w:p>
    <w:p>
      <w:pPr>
        <w:widowControl/>
        <w:adjustRightInd w:val="0"/>
        <w:snapToGrid w:val="0"/>
        <w:spacing w:line="480" w:lineRule="exac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联系方式：</w:t>
      </w:r>
      <w:r>
        <w:rPr>
          <w:rFonts w:hint="eastAsia" w:ascii="仿宋" w:hAnsi="仿宋" w:eastAsia="仿宋" w:cs="仿宋"/>
          <w:color w:val="auto"/>
          <w:sz w:val="24"/>
          <w:lang w:eastAsia="zh-CN"/>
        </w:rPr>
        <w:t>18653629602</w:t>
      </w:r>
    </w:p>
    <w:p>
      <w:pPr>
        <w:widowControl/>
        <w:adjustRightInd w:val="0"/>
        <w:snapToGrid w:val="0"/>
        <w:spacing w:line="48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2.代理机构：天朔工程管理（山东）有限公司</w:t>
      </w:r>
    </w:p>
    <w:p>
      <w:pPr>
        <w:widowControl/>
        <w:adjustRightInd w:val="0"/>
        <w:snapToGrid w:val="0"/>
        <w:spacing w:line="48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地址：潍坊市高新区东风东街金融广场</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座</w:t>
      </w:r>
      <w:r>
        <w:rPr>
          <w:rFonts w:hint="eastAsia" w:ascii="仿宋" w:hAnsi="仿宋" w:eastAsia="仿宋" w:cs="仿宋"/>
          <w:color w:val="auto"/>
          <w:kern w:val="0"/>
          <w:sz w:val="24"/>
          <w:lang w:val="en-US" w:eastAsia="zh-CN"/>
        </w:rPr>
        <w:t>12</w:t>
      </w:r>
      <w:r>
        <w:rPr>
          <w:rFonts w:hint="eastAsia" w:ascii="仿宋" w:hAnsi="仿宋" w:eastAsia="仿宋" w:cs="仿宋"/>
          <w:color w:val="auto"/>
          <w:kern w:val="0"/>
          <w:sz w:val="24"/>
        </w:rPr>
        <w:t>层</w:t>
      </w:r>
    </w:p>
    <w:p>
      <w:pPr>
        <w:widowControl/>
        <w:adjustRightInd w:val="0"/>
        <w:snapToGrid w:val="0"/>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kern w:val="0"/>
          <w:sz w:val="24"/>
        </w:rPr>
        <w:t>联系方式：汤丹丹0536-8058521</w:t>
      </w:r>
    </w:p>
    <w:p>
      <w:pPr>
        <w:widowControl/>
        <w:adjustRightInd w:val="0"/>
        <w:snapToGrid w:val="0"/>
        <w:spacing w:line="480" w:lineRule="exact"/>
        <w:ind w:firstLine="480" w:firstLineChars="200"/>
        <w:rPr>
          <w:rFonts w:ascii="仿宋" w:hAnsi="仿宋" w:eastAsia="仿宋" w:cs="仿宋"/>
          <w:color w:val="auto"/>
          <w:kern w:val="0"/>
          <w:sz w:val="24"/>
        </w:rPr>
      </w:pPr>
    </w:p>
    <w:p>
      <w:pPr>
        <w:widowControl/>
        <w:adjustRightInd w:val="0"/>
        <w:snapToGrid w:val="0"/>
        <w:spacing w:line="480" w:lineRule="exact"/>
        <w:ind w:firstLine="480" w:firstLineChars="200"/>
        <w:jc w:val="right"/>
        <w:rPr>
          <w:rFonts w:ascii="仿宋" w:hAnsi="仿宋" w:eastAsia="仿宋" w:cs="仿宋"/>
          <w:color w:val="auto"/>
          <w:kern w:val="0"/>
          <w:sz w:val="24"/>
        </w:rPr>
      </w:pPr>
      <w:r>
        <w:rPr>
          <w:rFonts w:hint="eastAsia" w:ascii="仿宋" w:hAnsi="仿宋" w:eastAsia="仿宋" w:cs="仿宋"/>
          <w:color w:val="auto"/>
          <w:kern w:val="0"/>
          <w:sz w:val="24"/>
        </w:rPr>
        <w:t>天朔工程管理（山东）有限公司</w:t>
      </w:r>
    </w:p>
    <w:p>
      <w:pPr>
        <w:spacing w:line="480" w:lineRule="exact"/>
        <w:ind w:firstLine="6960" w:firstLineChars="2900"/>
        <w:jc w:val="left"/>
        <w:rPr>
          <w:rFonts w:ascii="仿宋" w:hAnsi="仿宋" w:eastAsia="仿宋" w:cs="仿宋"/>
          <w:color w:val="auto"/>
          <w:kern w:val="0"/>
          <w:sz w:val="24"/>
        </w:rPr>
      </w:pPr>
      <w:r>
        <w:rPr>
          <w:rFonts w:hint="eastAsia" w:ascii="仿宋" w:hAnsi="仿宋" w:eastAsia="仿宋" w:cs="仿宋"/>
          <w:color w:val="auto"/>
          <w:kern w:val="0"/>
          <w:sz w:val="24"/>
        </w:rPr>
        <w:t>202</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日</w:t>
      </w:r>
    </w:p>
    <w:p>
      <w:pPr>
        <w:widowControl/>
        <w:adjustRightInd w:val="0"/>
        <w:snapToGrid w:val="0"/>
        <w:spacing w:line="600" w:lineRule="exact"/>
        <w:jc w:val="center"/>
        <w:outlineLvl w:val="0"/>
        <w:rPr>
          <w:rFonts w:ascii="仿宋" w:hAnsi="仿宋" w:eastAsia="仿宋" w:cs="仿宋"/>
          <w:bCs/>
          <w:color w:val="auto"/>
          <w:sz w:val="36"/>
          <w:szCs w:val="36"/>
        </w:rPr>
      </w:pPr>
      <w:r>
        <w:rPr>
          <w:rFonts w:hint="eastAsia" w:ascii="仿宋" w:hAnsi="仿宋" w:eastAsia="仿宋" w:cs="仿宋"/>
          <w:color w:val="auto"/>
          <w:kern w:val="0"/>
          <w:sz w:val="24"/>
        </w:rPr>
        <w:br w:type="page"/>
      </w:r>
      <w:r>
        <w:rPr>
          <w:rFonts w:hint="eastAsia" w:ascii="仿宋" w:hAnsi="仿宋" w:eastAsia="仿宋" w:cs="仿宋"/>
          <w:b/>
          <w:color w:val="auto"/>
          <w:sz w:val="36"/>
          <w:szCs w:val="36"/>
        </w:rPr>
        <w:t>第一章 磋商须知</w:t>
      </w:r>
      <w:bookmarkEnd w:id="0"/>
    </w:p>
    <w:p>
      <w:pPr>
        <w:spacing w:line="440" w:lineRule="exact"/>
        <w:jc w:val="center"/>
        <w:rPr>
          <w:rFonts w:ascii="仿宋" w:hAnsi="仿宋" w:eastAsia="仿宋" w:cs="仿宋"/>
          <w:b/>
          <w:color w:val="auto"/>
          <w:sz w:val="24"/>
        </w:rPr>
      </w:pPr>
      <w:r>
        <w:rPr>
          <w:rFonts w:hint="eastAsia" w:ascii="仿宋" w:hAnsi="仿宋" w:eastAsia="仿宋" w:cs="仿宋"/>
          <w:b/>
          <w:color w:val="auto"/>
          <w:sz w:val="24"/>
        </w:rPr>
        <w:t>磋商须知前附表</w:t>
      </w:r>
    </w:p>
    <w:tbl>
      <w:tblPr>
        <w:tblStyle w:val="17"/>
        <w:tblW w:w="50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4644"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1</w:t>
            </w:r>
          </w:p>
        </w:tc>
        <w:tc>
          <w:tcPr>
            <w:tcW w:w="4644" w:type="pct"/>
            <w:noWrap/>
            <w:vAlign w:val="center"/>
          </w:tcPr>
          <w:p>
            <w:pPr>
              <w:pStyle w:val="9"/>
              <w:keepNext w:val="0"/>
              <w:keepLines w:val="0"/>
              <w:pageBreakBefore w:val="0"/>
              <w:kinsoku/>
              <w:wordWrap/>
              <w:overflowPunct/>
              <w:topLinePunct w:val="0"/>
              <w:autoSpaceDE/>
              <w:autoSpaceDN/>
              <w:bidi w:val="0"/>
              <w:spacing w:line="42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临朐县高新技术产业投资有限公司股权并购项目审计及盈利预测咨询服务机构采购</w:t>
            </w:r>
          </w:p>
          <w:p>
            <w:pPr>
              <w:pStyle w:val="9"/>
              <w:keepNext w:val="0"/>
              <w:keepLines w:val="0"/>
              <w:pageBreakBefore w:val="0"/>
              <w:kinsoku/>
              <w:wordWrap/>
              <w:overflowPunct/>
              <w:topLinePunct w:val="0"/>
              <w:autoSpaceDE/>
              <w:autoSpaceDN/>
              <w:bidi w:val="0"/>
              <w:spacing w:line="42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w:t>
            </w:r>
            <w:r>
              <w:rPr>
                <w:rFonts w:hint="eastAsia" w:ascii="仿宋" w:hAnsi="仿宋" w:eastAsia="仿宋" w:cs="仿宋"/>
                <w:color w:val="auto"/>
                <w:sz w:val="24"/>
                <w:szCs w:val="24"/>
                <w:lang w:eastAsia="zh-CN"/>
              </w:rPr>
              <w:t>临朐县高新技术产业投资有限公司</w:t>
            </w:r>
          </w:p>
          <w:p>
            <w:pPr>
              <w:pStyle w:val="9"/>
              <w:keepNext w:val="0"/>
              <w:keepLines w:val="0"/>
              <w:pageBreakBefore w:val="0"/>
              <w:kinsoku/>
              <w:wordWrap/>
              <w:overflowPunct/>
              <w:topLinePunct w:val="0"/>
              <w:autoSpaceDE/>
              <w:autoSpaceDN/>
              <w:bidi w:val="0"/>
              <w:spacing w:line="42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采购内容：</w:t>
            </w:r>
            <w:r>
              <w:rPr>
                <w:rFonts w:hint="eastAsia" w:ascii="仿宋" w:hAnsi="仿宋" w:eastAsia="仿宋" w:cs="仿宋"/>
                <w:color w:val="auto"/>
                <w:sz w:val="24"/>
                <w:szCs w:val="24"/>
                <w:lang w:eastAsia="zh-CN"/>
              </w:rPr>
              <w:t>临朐县高新技术产业投资有限公司股权并购项目审计及盈利预测咨询服务机构采购。</w:t>
            </w:r>
            <w:r>
              <w:rPr>
                <w:rFonts w:hint="eastAsia" w:ascii="仿宋" w:hAnsi="仿宋" w:eastAsia="仿宋" w:cs="仿宋"/>
                <w:color w:val="auto"/>
                <w:sz w:val="24"/>
                <w:szCs w:val="24"/>
              </w:rPr>
              <w:t>具体详见采购文件。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2</w:t>
            </w:r>
          </w:p>
        </w:tc>
        <w:tc>
          <w:tcPr>
            <w:tcW w:w="4644" w:type="pct"/>
            <w:noWrap/>
            <w:vAlign w:val="center"/>
          </w:tcPr>
          <w:p>
            <w:pPr>
              <w:pStyle w:val="9"/>
              <w:keepNext w:val="0"/>
              <w:keepLines w:val="0"/>
              <w:pageBreakBefore w:val="0"/>
              <w:kinsoku/>
              <w:wordWrap/>
              <w:overflowPunct/>
              <w:topLinePunct w:val="0"/>
              <w:autoSpaceDE/>
              <w:autoSpaceDN/>
              <w:bidi w:val="0"/>
              <w:spacing w:line="42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合同名称：</w:t>
            </w:r>
            <w:r>
              <w:rPr>
                <w:rFonts w:hint="eastAsia" w:ascii="仿宋" w:hAnsi="仿宋" w:eastAsia="仿宋" w:cs="仿宋"/>
                <w:color w:val="auto"/>
                <w:sz w:val="24"/>
                <w:szCs w:val="24"/>
                <w:lang w:eastAsia="zh-CN"/>
              </w:rPr>
              <w:t>临朐县高新技术产业投资有限公司股权并购项目审计及盈利预测咨询服务机构采购</w:t>
            </w:r>
            <w:r>
              <w:rPr>
                <w:rFonts w:hint="eastAsia" w:ascii="仿宋" w:hAnsi="仿宋" w:eastAsia="仿宋" w:cs="仿宋"/>
                <w:color w:val="auto"/>
                <w:sz w:val="24"/>
                <w:szCs w:val="24"/>
              </w:rPr>
              <w:t>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3</w:t>
            </w:r>
          </w:p>
        </w:tc>
        <w:tc>
          <w:tcPr>
            <w:tcW w:w="4644" w:type="pct"/>
            <w:noWrap/>
            <w:vAlign w:val="center"/>
          </w:tcPr>
          <w:p>
            <w:pPr>
              <w:pStyle w:val="9"/>
              <w:keepNext w:val="0"/>
              <w:keepLines w:val="0"/>
              <w:pageBreakBefore w:val="0"/>
              <w:kinsoku/>
              <w:wordWrap/>
              <w:overflowPunct/>
              <w:topLinePunct w:val="0"/>
              <w:autoSpaceDE/>
              <w:autoSpaceDN/>
              <w:bidi w:val="0"/>
              <w:spacing w:line="42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资金来源：自筹资金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4</w:t>
            </w:r>
          </w:p>
        </w:tc>
        <w:tc>
          <w:tcPr>
            <w:tcW w:w="4644" w:type="pct"/>
            <w:noWrap/>
            <w:vAlign w:val="center"/>
          </w:tcPr>
          <w:p>
            <w:pPr>
              <w:pStyle w:val="9"/>
              <w:keepNext w:val="0"/>
              <w:keepLines w:val="0"/>
              <w:pageBreakBefore w:val="0"/>
              <w:kinsoku/>
              <w:wordWrap/>
              <w:overflowPunct/>
              <w:topLinePunct w:val="0"/>
              <w:autoSpaceDE/>
              <w:autoSpaceDN/>
              <w:bidi w:val="0"/>
              <w:spacing w:line="420" w:lineRule="exact"/>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kern w:val="0"/>
                <w:sz w:val="24"/>
                <w:szCs w:val="24"/>
                <w:lang w:eastAsia="zh-CN"/>
              </w:rPr>
              <w:t>预算</w:t>
            </w:r>
            <w:r>
              <w:rPr>
                <w:rFonts w:hint="eastAsia" w:ascii="仿宋" w:hAnsi="仿宋" w:eastAsia="仿宋" w:cs="仿宋"/>
                <w:b/>
                <w:bCs/>
                <w:color w:val="auto"/>
                <w:kern w:val="0"/>
                <w:sz w:val="24"/>
                <w:szCs w:val="24"/>
              </w:rPr>
              <w:t>：</w:t>
            </w:r>
            <w:r>
              <w:rPr>
                <w:rFonts w:hint="eastAsia" w:ascii="仿宋" w:hAnsi="仿宋" w:eastAsia="仿宋" w:cs="仿宋"/>
                <w:b/>
                <w:bCs/>
                <w:color w:val="auto"/>
                <w:kern w:val="0"/>
                <w:sz w:val="24"/>
                <w:szCs w:val="24"/>
                <w:lang w:val="en-US" w:eastAsia="zh-CN"/>
              </w:rPr>
              <w:t>15.60</w:t>
            </w:r>
            <w:r>
              <w:rPr>
                <w:rFonts w:hint="eastAsia" w:ascii="仿宋" w:hAnsi="仿宋" w:eastAsia="仿宋" w:cs="仿宋"/>
                <w:b/>
                <w:bCs/>
                <w:color w:val="auto"/>
                <w:kern w:val="0"/>
                <w:sz w:val="24"/>
                <w:szCs w:val="24"/>
                <w:lang w:eastAsia="zh-CN"/>
              </w:rPr>
              <w:t>万元。</w:t>
            </w:r>
            <w:r>
              <w:rPr>
                <w:rFonts w:hint="eastAsia" w:ascii="仿宋" w:hAnsi="仿宋" w:eastAsia="仿宋" w:cs="仿宋"/>
                <w:b/>
                <w:bCs/>
                <w:color w:val="auto"/>
                <w:sz w:val="24"/>
              </w:rPr>
              <w:t>供应商的报价不得超过预算金额，否则其</w:t>
            </w:r>
            <w:r>
              <w:rPr>
                <w:rFonts w:hint="eastAsia" w:ascii="仿宋" w:hAnsi="仿宋" w:eastAsia="仿宋" w:cs="仿宋"/>
                <w:b/>
                <w:bCs/>
                <w:color w:val="auto"/>
                <w:sz w:val="24"/>
                <w:lang w:eastAsia="zh-CN"/>
              </w:rPr>
              <w:t>磋商</w:t>
            </w:r>
            <w:r>
              <w:rPr>
                <w:rFonts w:hint="eastAsia" w:ascii="仿宋" w:hAnsi="仿宋" w:eastAsia="仿宋" w:cs="仿宋"/>
                <w:b/>
                <w:bCs/>
                <w:color w:val="auto"/>
                <w:sz w:val="24"/>
              </w:rPr>
              <w:t>无效，按无效标处理。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5</w:t>
            </w:r>
          </w:p>
        </w:tc>
        <w:tc>
          <w:tcPr>
            <w:tcW w:w="4644" w:type="pct"/>
            <w:noWrap/>
            <w:vAlign w:val="center"/>
          </w:tcPr>
          <w:p>
            <w:pPr>
              <w:pStyle w:val="9"/>
              <w:keepNext w:val="0"/>
              <w:keepLines w:val="0"/>
              <w:pageBreakBefore w:val="0"/>
              <w:kinsoku/>
              <w:wordWrap/>
              <w:overflowPunct/>
              <w:topLinePunct w:val="0"/>
              <w:autoSpaceDE/>
              <w:autoSpaceDN/>
              <w:bidi w:val="0"/>
              <w:spacing w:line="42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供应商资格要求：</w:t>
            </w:r>
          </w:p>
          <w:p>
            <w:pPr>
              <w:keepNext w:val="0"/>
              <w:keepLines w:val="0"/>
              <w:pageBreakBefore w:val="0"/>
              <w:widowControl/>
              <w:kinsoku/>
              <w:wordWrap/>
              <w:overflowPunct/>
              <w:topLinePunct w:val="0"/>
              <w:autoSpaceDE/>
              <w:autoSpaceDN/>
              <w:bidi w:val="0"/>
              <w:adjustRightInd w:val="0"/>
              <w:snapToGrid w:val="0"/>
              <w:spacing w:line="420" w:lineRule="exact"/>
              <w:jc w:val="left"/>
              <w:textAlignment w:val="auto"/>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在国务院证券监督管理机构和国务院有关主管部门备案从事证券服务业务且具有会计师事务所（分所）执业证书；</w:t>
            </w:r>
          </w:p>
          <w:p>
            <w:pPr>
              <w:keepNext w:val="0"/>
              <w:keepLines w:val="0"/>
              <w:pageBreakBefore w:val="0"/>
              <w:widowControl/>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lang w:eastAsia="zh-CN"/>
              </w:rPr>
              <w:t>）供应商如为分所，须提供总所针对本项目的唯一授权书；</w:t>
            </w:r>
          </w:p>
          <w:p>
            <w:pPr>
              <w:keepNext w:val="0"/>
              <w:keepLines w:val="0"/>
              <w:pageBreakBefore w:val="0"/>
              <w:widowControl/>
              <w:kinsoku/>
              <w:wordWrap/>
              <w:overflowPunct/>
              <w:topLinePunct w:val="0"/>
              <w:autoSpaceDE/>
              <w:autoSpaceDN/>
              <w:bidi w:val="0"/>
              <w:adjustRightInd w:val="0"/>
              <w:snapToGrid w:val="0"/>
              <w:spacing w:line="420" w:lineRule="exact"/>
              <w:jc w:val="left"/>
              <w:textAlignment w:val="auto"/>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拟投入项目负责人具有注册会计师证书；</w:t>
            </w:r>
          </w:p>
          <w:p>
            <w:pPr>
              <w:pStyle w:val="9"/>
              <w:keepNext w:val="0"/>
              <w:keepLines w:val="0"/>
              <w:pageBreakBefore w:val="0"/>
              <w:kinsoku/>
              <w:wordWrap/>
              <w:overflowPunct/>
              <w:topLinePunct w:val="0"/>
              <w:autoSpaceDE/>
              <w:autoSpaceDN/>
              <w:bidi w:val="0"/>
              <w:spacing w:line="420" w:lineRule="exact"/>
              <w:textAlignment w:val="auto"/>
              <w:rPr>
                <w:rFonts w:ascii="仿宋" w:hAnsi="仿宋" w:eastAsia="仿宋" w:cs="仿宋"/>
                <w:color w:val="auto"/>
                <w:sz w:val="24"/>
                <w:szCs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6</w:t>
            </w:r>
          </w:p>
        </w:tc>
        <w:tc>
          <w:tcPr>
            <w:tcW w:w="4644" w:type="pct"/>
            <w:noWrap/>
            <w:vAlign w:val="center"/>
          </w:tcPr>
          <w:p>
            <w:pPr>
              <w:keepNext w:val="0"/>
              <w:keepLines w:val="0"/>
              <w:pageBreakBefore w:val="0"/>
              <w:kinsoku/>
              <w:wordWrap/>
              <w:overflowPunct/>
              <w:topLinePunct w:val="0"/>
              <w:autoSpaceDE/>
              <w:autoSpaceDN/>
              <w:bidi w:val="0"/>
              <w:spacing w:line="420" w:lineRule="exact"/>
              <w:textAlignment w:val="auto"/>
              <w:rPr>
                <w:rFonts w:ascii="仿宋" w:hAnsi="仿宋" w:eastAsia="仿宋" w:cs="仿宋"/>
                <w:color w:val="auto"/>
                <w:sz w:val="24"/>
              </w:rPr>
            </w:pPr>
            <w:r>
              <w:rPr>
                <w:rFonts w:hint="eastAsia" w:ascii="仿宋" w:hAnsi="仿宋" w:eastAsia="仿宋" w:cs="仿宋"/>
                <w:color w:val="auto"/>
                <w:sz w:val="24"/>
              </w:rPr>
              <w:t>磋商有效期：60天（日历天）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7</w:t>
            </w:r>
          </w:p>
        </w:tc>
        <w:tc>
          <w:tcPr>
            <w:tcW w:w="4644" w:type="pct"/>
            <w:noWrap/>
            <w:vAlign w:val="center"/>
          </w:tcPr>
          <w:p>
            <w:pPr>
              <w:keepNext w:val="0"/>
              <w:keepLines w:val="0"/>
              <w:pageBreakBefore w:val="0"/>
              <w:kinsoku/>
              <w:wordWrap/>
              <w:overflowPunct/>
              <w:topLinePunct w:val="0"/>
              <w:autoSpaceDE/>
              <w:autoSpaceDN/>
              <w:bidi w:val="0"/>
              <w:spacing w:line="420" w:lineRule="exact"/>
              <w:textAlignment w:val="auto"/>
              <w:rPr>
                <w:color w:val="auto"/>
              </w:rPr>
            </w:pPr>
            <w:r>
              <w:rPr>
                <w:rFonts w:hint="eastAsia" w:ascii="仿宋" w:hAnsi="仿宋" w:eastAsia="仿宋" w:cs="仿宋"/>
                <w:color w:val="auto"/>
                <w:kern w:val="0"/>
                <w:sz w:val="24"/>
              </w:rPr>
              <w:t>磋商保证金：无。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8</w:t>
            </w:r>
          </w:p>
        </w:tc>
        <w:tc>
          <w:tcPr>
            <w:tcW w:w="4644" w:type="pct"/>
            <w:noWrap/>
            <w:vAlign w:val="center"/>
          </w:tcPr>
          <w:p>
            <w:pPr>
              <w:pStyle w:val="9"/>
              <w:keepNext w:val="0"/>
              <w:keepLines w:val="0"/>
              <w:pageBreakBefore w:val="0"/>
              <w:kinsoku/>
              <w:wordWrap/>
              <w:overflowPunct/>
              <w:topLinePunct w:val="0"/>
              <w:autoSpaceDE/>
              <w:autoSpaceDN/>
              <w:bidi w:val="0"/>
              <w:spacing w:line="42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答疑时间：供应商在阅读磋商文件后，如有疑问需要澄清，请于开标5日前以邮件（加盖供应商公章的扫描件和Word格式文件两种形式）发送至采购代理机构并电话通知代理机构。</w:t>
            </w:r>
          </w:p>
          <w:p>
            <w:pPr>
              <w:pStyle w:val="9"/>
              <w:keepNext w:val="0"/>
              <w:keepLines w:val="0"/>
              <w:pageBreakBefore w:val="0"/>
              <w:kinsoku/>
              <w:wordWrap/>
              <w:overflowPunct/>
              <w:topLinePunct w:val="0"/>
              <w:autoSpaceDE/>
              <w:autoSpaceDN/>
              <w:bidi w:val="0"/>
              <w:spacing w:line="42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代理机构邮箱：tsgcglgs@163.com；电话：0536-8058521；联系人：汤丹丹；</w:t>
            </w:r>
            <w:r>
              <w:rPr>
                <w:rFonts w:hint="eastAsia" w:ascii="仿宋" w:hAnsi="仿宋" w:eastAsia="仿宋" w:cs="仿宋"/>
                <w:b/>
                <w:color w:val="auto"/>
                <w:sz w:val="24"/>
                <w:szCs w:val="24"/>
              </w:rPr>
              <w:t>答疑及澄清文件经有关单位同意后，</w:t>
            </w:r>
            <w:r>
              <w:rPr>
                <w:rFonts w:hint="eastAsia" w:ascii="仿宋" w:hAnsi="仿宋" w:eastAsia="仿宋" w:cs="仿宋"/>
                <w:color w:val="auto"/>
                <w:sz w:val="24"/>
                <w:szCs w:val="24"/>
              </w:rPr>
              <w:t>将由采购代理机构以书面邮件形式于响应文件递交截止时间5日前通知所有供应商。</w:t>
            </w:r>
            <w:r>
              <w:rPr>
                <w:rFonts w:hint="eastAsia" w:ascii="仿宋" w:hAnsi="仿宋" w:eastAsia="仿宋" w:cs="仿宋"/>
                <w:b/>
                <w:color w:val="auto"/>
                <w:sz w:val="24"/>
                <w:szCs w:val="24"/>
              </w:rPr>
              <w:t>答疑及补充文件一经发布视作已发放给所有供应商，并构成磋商文件的组成部分，答疑文件与磋商文件不一致之处，以答疑文件为准。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9</w:t>
            </w:r>
          </w:p>
        </w:tc>
        <w:tc>
          <w:tcPr>
            <w:tcW w:w="4644" w:type="pct"/>
            <w:noWrap/>
            <w:vAlign w:val="center"/>
          </w:tcPr>
          <w:p>
            <w:pPr>
              <w:pStyle w:val="9"/>
              <w:keepNext w:val="0"/>
              <w:keepLines w:val="0"/>
              <w:pageBreakBefore w:val="0"/>
              <w:kinsoku/>
              <w:wordWrap/>
              <w:overflowPunct/>
              <w:topLinePunct w:val="0"/>
              <w:autoSpaceDE/>
              <w:autoSpaceDN/>
              <w:bidi w:val="0"/>
              <w:spacing w:line="420" w:lineRule="exact"/>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响应文件递交：</w:t>
            </w:r>
          </w:p>
          <w:p>
            <w:pPr>
              <w:pStyle w:val="9"/>
              <w:keepNext w:val="0"/>
              <w:keepLines w:val="0"/>
              <w:pageBreakBefore w:val="0"/>
              <w:kinsoku/>
              <w:wordWrap/>
              <w:overflowPunct/>
              <w:topLinePunct w:val="0"/>
              <w:autoSpaceDE/>
              <w:autoSpaceDN/>
              <w:bidi w:val="0"/>
              <w:spacing w:line="420" w:lineRule="exact"/>
              <w:textAlignment w:val="auto"/>
              <w:rPr>
                <w:rFonts w:ascii="仿宋" w:hAnsi="仿宋" w:eastAsia="仿宋" w:cs="仿宋"/>
                <w:color w:val="auto"/>
                <w:sz w:val="24"/>
                <w:szCs w:val="24"/>
              </w:rPr>
            </w:pPr>
            <w:r>
              <w:rPr>
                <w:rFonts w:hint="eastAsia" w:ascii="仿宋" w:hAnsi="仿宋" w:eastAsia="仿宋" w:cs="仿宋"/>
                <w:b/>
                <w:bCs/>
                <w:color w:val="auto"/>
                <w:sz w:val="24"/>
                <w:szCs w:val="24"/>
              </w:rPr>
              <w:t>响应文件份数：正本壹份</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副本叁份</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胶装成册</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；电子版</w:t>
            </w:r>
            <w:r>
              <w:rPr>
                <w:rFonts w:hint="eastAsia" w:ascii="仿宋" w:hAnsi="仿宋" w:eastAsia="仿宋" w:cs="仿宋"/>
                <w:b/>
                <w:bCs/>
                <w:color w:val="auto"/>
                <w:sz w:val="24"/>
                <w:szCs w:val="24"/>
                <w:lang w:val="en-US" w:eastAsia="zh-CN"/>
              </w:rPr>
              <w:t>响应文件。</w:t>
            </w:r>
            <w:r>
              <w:rPr>
                <w:rFonts w:hint="eastAsia" w:ascii="仿宋" w:hAnsi="仿宋" w:eastAsia="仿宋" w:cs="仿宋"/>
                <w:b/>
                <w:bCs/>
                <w:color w:val="auto"/>
                <w:sz w:val="24"/>
                <w:szCs w:val="24"/>
              </w:rPr>
              <w:t>（所有资料递交后一律不予退还，供应商自留备份）。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10</w:t>
            </w:r>
          </w:p>
        </w:tc>
        <w:tc>
          <w:tcPr>
            <w:tcW w:w="4644" w:type="pct"/>
            <w:noWrap/>
            <w:vAlign w:val="center"/>
          </w:tcPr>
          <w:p>
            <w:pPr>
              <w:pStyle w:val="9"/>
              <w:keepNext w:val="0"/>
              <w:keepLines w:val="0"/>
              <w:pageBreakBefore w:val="0"/>
              <w:kinsoku/>
              <w:wordWrap/>
              <w:overflowPunct/>
              <w:topLinePunct w:val="0"/>
              <w:autoSpaceDE/>
              <w:autoSpaceDN/>
              <w:bidi w:val="0"/>
              <w:spacing w:line="420" w:lineRule="exact"/>
              <w:textAlignment w:val="auto"/>
              <w:rPr>
                <w:rFonts w:ascii="仿宋" w:hAnsi="仿宋" w:eastAsia="仿宋" w:cs="仿宋"/>
                <w:b/>
                <w:color w:val="auto"/>
                <w:sz w:val="24"/>
                <w:szCs w:val="24"/>
              </w:rPr>
            </w:pPr>
            <w:r>
              <w:rPr>
                <w:rFonts w:hint="eastAsia" w:ascii="仿宋" w:hAnsi="仿宋" w:eastAsia="仿宋" w:cs="仿宋"/>
                <w:color w:val="auto"/>
                <w:sz w:val="24"/>
                <w:szCs w:val="24"/>
              </w:rPr>
              <w:t>磋商时间及地点：</w:t>
            </w:r>
          </w:p>
          <w:p>
            <w:pPr>
              <w:keepNext w:val="0"/>
              <w:keepLines w:val="0"/>
              <w:pageBreakBefore w:val="0"/>
              <w:kinsoku/>
              <w:wordWrap/>
              <w:overflowPunct/>
              <w:topLinePunct w:val="0"/>
              <w:autoSpaceDE/>
              <w:autoSpaceDN/>
              <w:bidi w:val="0"/>
              <w:spacing w:line="420" w:lineRule="exact"/>
              <w:jc w:val="left"/>
              <w:textAlignment w:val="auto"/>
              <w:rPr>
                <w:rFonts w:ascii="仿宋" w:hAnsi="仿宋" w:eastAsia="仿宋" w:cs="仿宋"/>
                <w:b/>
                <w:color w:val="auto"/>
                <w:sz w:val="24"/>
              </w:rPr>
            </w:pPr>
            <w:r>
              <w:rPr>
                <w:rFonts w:hint="eastAsia" w:ascii="仿宋" w:hAnsi="仿宋" w:eastAsia="仿宋" w:cs="仿宋"/>
                <w:b/>
                <w:color w:val="auto"/>
                <w:sz w:val="24"/>
              </w:rPr>
              <w:t>时间：</w:t>
            </w:r>
            <w:r>
              <w:rPr>
                <w:rFonts w:hint="eastAsia" w:ascii="仿宋" w:hAnsi="仿宋" w:eastAsia="仿宋" w:cs="仿宋"/>
                <w:b/>
                <w:color w:val="auto"/>
                <w:sz w:val="24"/>
                <w:lang w:eastAsia="zh-CN"/>
              </w:rPr>
              <w:t>2024年10月21日09时00分</w:t>
            </w:r>
            <w:r>
              <w:rPr>
                <w:rFonts w:hint="eastAsia" w:ascii="仿宋" w:hAnsi="仿宋" w:eastAsia="仿宋" w:cs="仿宋"/>
                <w:b/>
                <w:color w:val="auto"/>
                <w:sz w:val="24"/>
              </w:rPr>
              <w:t>（北京时间）</w:t>
            </w:r>
          </w:p>
          <w:p>
            <w:pPr>
              <w:pStyle w:val="9"/>
              <w:keepNext w:val="0"/>
              <w:keepLines w:val="0"/>
              <w:pageBreakBefore w:val="0"/>
              <w:kinsoku/>
              <w:wordWrap/>
              <w:overflowPunct/>
              <w:topLinePunct w:val="0"/>
              <w:autoSpaceDE/>
              <w:autoSpaceDN/>
              <w:bidi w:val="0"/>
              <w:spacing w:line="420" w:lineRule="exact"/>
              <w:textAlignment w:val="auto"/>
              <w:rPr>
                <w:rFonts w:ascii="仿宋" w:hAnsi="仿宋" w:eastAsia="仿宋" w:cs="仿宋"/>
                <w:b/>
                <w:bCs/>
                <w:color w:val="auto"/>
                <w:sz w:val="24"/>
                <w:szCs w:val="24"/>
              </w:rPr>
            </w:pPr>
            <w:r>
              <w:rPr>
                <w:rFonts w:hint="eastAsia" w:ascii="仿宋" w:hAnsi="仿宋" w:eastAsia="仿宋" w:cs="仿宋"/>
                <w:b/>
                <w:color w:val="auto"/>
                <w:sz w:val="24"/>
                <w:szCs w:val="24"/>
              </w:rPr>
              <w:t>地点：</w:t>
            </w:r>
            <w:r>
              <w:rPr>
                <w:rFonts w:hint="eastAsia" w:ascii="仿宋" w:hAnsi="仿宋" w:eastAsia="仿宋" w:cs="仿宋"/>
                <w:b/>
                <w:color w:val="auto"/>
                <w:sz w:val="24"/>
                <w:szCs w:val="24"/>
                <w:lang w:eastAsia="zh-CN"/>
              </w:rPr>
              <w:t>潍坊市高新区东风东街金融广场5座12层1211室</w:t>
            </w:r>
            <w:r>
              <w:rPr>
                <w:rFonts w:hint="eastAsia" w:ascii="仿宋" w:hAnsi="仿宋" w:eastAsia="仿宋" w:cs="仿宋"/>
                <w:b/>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11</w:t>
            </w:r>
          </w:p>
        </w:tc>
        <w:tc>
          <w:tcPr>
            <w:tcW w:w="4644" w:type="pct"/>
            <w:noWrap/>
            <w:vAlign w:val="center"/>
          </w:tcPr>
          <w:p>
            <w:pPr>
              <w:keepNext w:val="0"/>
              <w:keepLines w:val="0"/>
              <w:pageBreakBefore w:val="0"/>
              <w:kinsoku/>
              <w:wordWrap/>
              <w:overflowPunct/>
              <w:topLinePunct w:val="0"/>
              <w:autoSpaceDE/>
              <w:autoSpaceDN/>
              <w:bidi w:val="0"/>
              <w:spacing w:line="420" w:lineRule="exact"/>
              <w:textAlignment w:val="auto"/>
              <w:rPr>
                <w:rFonts w:ascii="仿宋" w:hAnsi="仿宋" w:eastAsia="仿宋" w:cs="仿宋"/>
                <w:color w:val="auto"/>
                <w:sz w:val="24"/>
              </w:rPr>
            </w:pPr>
            <w:r>
              <w:rPr>
                <w:rFonts w:hint="eastAsia" w:ascii="仿宋" w:hAnsi="仿宋" w:eastAsia="仿宋" w:cs="仿宋"/>
                <w:color w:val="auto"/>
                <w:sz w:val="24"/>
              </w:rPr>
              <w:t>磋商原则：综合评审、择优定标，不保证最低报价</w:t>
            </w:r>
            <w:r>
              <w:rPr>
                <w:rFonts w:hint="eastAsia" w:ascii="仿宋" w:hAnsi="仿宋" w:eastAsia="仿宋" w:cs="仿宋"/>
                <w:color w:val="auto"/>
                <w:sz w:val="24"/>
                <w:lang w:eastAsia="zh-CN"/>
              </w:rPr>
              <w:t>成交</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12</w:t>
            </w:r>
          </w:p>
        </w:tc>
        <w:tc>
          <w:tcPr>
            <w:tcW w:w="4644" w:type="pct"/>
            <w:noWrap/>
            <w:vAlign w:val="center"/>
          </w:tcPr>
          <w:p>
            <w:pPr>
              <w:keepNext w:val="0"/>
              <w:keepLines w:val="0"/>
              <w:pageBreakBefore w:val="0"/>
              <w:kinsoku/>
              <w:wordWrap/>
              <w:overflowPunct/>
              <w:topLinePunct w:val="0"/>
              <w:autoSpaceDE/>
              <w:autoSpaceDN/>
              <w:bidi w:val="0"/>
              <w:spacing w:line="420" w:lineRule="exact"/>
              <w:textAlignment w:val="auto"/>
              <w:rPr>
                <w:rFonts w:ascii="仿宋" w:hAnsi="仿宋" w:eastAsia="仿宋" w:cs="仿宋"/>
                <w:color w:val="auto"/>
                <w:sz w:val="24"/>
              </w:rPr>
            </w:pPr>
            <w:r>
              <w:rPr>
                <w:rFonts w:hint="eastAsia" w:ascii="仿宋" w:hAnsi="仿宋" w:eastAsia="仿宋" w:cs="仿宋"/>
                <w:color w:val="auto"/>
                <w:sz w:val="24"/>
              </w:rPr>
              <w:t>履约保证金：无。</w:t>
            </w:r>
          </w:p>
        </w:tc>
      </w:tr>
    </w:tbl>
    <w:p>
      <w:pPr>
        <w:spacing w:line="480" w:lineRule="exact"/>
        <w:ind w:firstLine="480" w:firstLineChars="200"/>
        <w:jc w:val="left"/>
        <w:rPr>
          <w:rFonts w:ascii="仿宋" w:hAnsi="仿宋" w:eastAsia="仿宋" w:cs="仿宋"/>
          <w:b/>
          <w:bCs/>
          <w:color w:val="auto"/>
          <w:sz w:val="24"/>
        </w:rPr>
      </w:pPr>
      <w:r>
        <w:rPr>
          <w:rFonts w:hint="eastAsia" w:ascii="仿宋" w:hAnsi="仿宋" w:eastAsia="仿宋" w:cs="仿宋"/>
          <w:color w:val="auto"/>
          <w:sz w:val="24"/>
        </w:rPr>
        <w:br w:type="page"/>
      </w:r>
      <w:r>
        <w:rPr>
          <w:rFonts w:hint="eastAsia" w:ascii="仿宋" w:hAnsi="仿宋" w:eastAsia="仿宋" w:cs="仿宋"/>
          <w:color w:val="auto"/>
          <w:sz w:val="24"/>
        </w:rPr>
        <w:t>一、</w:t>
      </w:r>
      <w:r>
        <w:rPr>
          <w:rFonts w:hint="eastAsia" w:ascii="仿宋" w:hAnsi="仿宋" w:eastAsia="仿宋" w:cs="仿宋"/>
          <w:b/>
          <w:bCs/>
          <w:color w:val="auto"/>
          <w:sz w:val="24"/>
        </w:rPr>
        <w:t>总则</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1、本须知依据《政府采购竞争性磋商采购方式管理暂行办法》及相关的法律法规制定。</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2、本项目资金来源为自筹资金。</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3、对参加竞争性磋商供应商的资格要求</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3.1供应商至少须满足前附表第5项要求。</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3.2本项目资格审查采用资格后审方式，为证明具有授予合同的资格，供应商在磋商前将以下资料单独递交至代理公司工作人员（以备资格审查），复印件做入响应文件中：</w:t>
      </w:r>
    </w:p>
    <w:p>
      <w:pPr>
        <w:spacing w:line="480" w:lineRule="exact"/>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3.2.1有效期内的营业执照原件或复印件加盖公章；</w:t>
      </w:r>
    </w:p>
    <w:p>
      <w:pPr>
        <w:spacing w:line="480" w:lineRule="exact"/>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3.2.</w:t>
      </w:r>
      <w:r>
        <w:rPr>
          <w:rFonts w:hint="eastAsia" w:ascii="仿宋" w:hAnsi="仿宋" w:eastAsia="仿宋" w:cs="仿宋"/>
          <w:b/>
          <w:bCs/>
          <w:color w:val="auto"/>
          <w:sz w:val="24"/>
          <w:lang w:val="en-US" w:eastAsia="zh-CN"/>
        </w:rPr>
        <w:t>2</w:t>
      </w:r>
      <w:r>
        <w:rPr>
          <w:rFonts w:hint="eastAsia" w:ascii="仿宋" w:hAnsi="仿宋" w:eastAsia="仿宋" w:cs="仿宋"/>
          <w:b/>
          <w:bCs/>
          <w:color w:val="auto"/>
          <w:sz w:val="24"/>
        </w:rPr>
        <w:t>从事证券服务业务备案证明原件或复印件加盖公章；</w:t>
      </w:r>
    </w:p>
    <w:p>
      <w:pPr>
        <w:spacing w:line="480" w:lineRule="exact"/>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3.2.</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lang w:eastAsia="zh-CN"/>
        </w:rPr>
        <w:t>会计师事务所执业证书</w:t>
      </w:r>
      <w:r>
        <w:rPr>
          <w:rFonts w:hint="eastAsia" w:ascii="仿宋" w:hAnsi="仿宋" w:eastAsia="仿宋" w:cs="仿宋"/>
          <w:b/>
          <w:bCs/>
          <w:color w:val="auto"/>
          <w:sz w:val="24"/>
        </w:rPr>
        <w:t>原件或复印件加盖公章；</w:t>
      </w:r>
    </w:p>
    <w:p>
      <w:pPr>
        <w:spacing w:line="480" w:lineRule="exact"/>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3.2.</w:t>
      </w:r>
      <w:r>
        <w:rPr>
          <w:rFonts w:hint="eastAsia" w:ascii="仿宋" w:hAnsi="仿宋" w:eastAsia="仿宋" w:cs="仿宋"/>
          <w:b/>
          <w:bCs/>
          <w:color w:val="auto"/>
          <w:sz w:val="24"/>
          <w:lang w:val="en-US" w:eastAsia="zh-CN"/>
        </w:rPr>
        <w:t>4</w:t>
      </w:r>
      <w:r>
        <w:rPr>
          <w:rFonts w:hint="eastAsia" w:ascii="仿宋" w:hAnsi="仿宋" w:eastAsia="仿宋" w:cs="仿宋"/>
          <w:b/>
          <w:bCs/>
          <w:color w:val="auto"/>
          <w:sz w:val="24"/>
        </w:rPr>
        <w:t>供应商如为分所，须提供总所针对本项目的唯一授权书；</w:t>
      </w:r>
    </w:p>
    <w:p>
      <w:pPr>
        <w:spacing w:line="480" w:lineRule="exact"/>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3.2.</w:t>
      </w: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rPr>
        <w:t>拟投入项目负责人注册会计师证书原件或复印件加盖公章；</w:t>
      </w:r>
    </w:p>
    <w:p>
      <w:pPr>
        <w:spacing w:line="480" w:lineRule="exact"/>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3.2.</w:t>
      </w:r>
      <w:r>
        <w:rPr>
          <w:rFonts w:hint="eastAsia" w:ascii="仿宋" w:hAnsi="仿宋" w:eastAsia="仿宋" w:cs="仿宋"/>
          <w:b/>
          <w:bCs/>
          <w:color w:val="auto"/>
          <w:sz w:val="24"/>
          <w:lang w:val="en-US" w:eastAsia="zh-CN"/>
        </w:rPr>
        <w:t>6法定代表人（负责人）</w:t>
      </w:r>
      <w:r>
        <w:rPr>
          <w:rFonts w:hint="eastAsia" w:ascii="仿宋" w:hAnsi="仿宋" w:eastAsia="仿宋" w:cs="仿宋"/>
          <w:b/>
          <w:bCs/>
          <w:color w:val="auto"/>
          <w:sz w:val="24"/>
        </w:rPr>
        <w:t>资格证明和</w:t>
      </w:r>
      <w:r>
        <w:rPr>
          <w:rFonts w:hint="eastAsia" w:ascii="仿宋" w:hAnsi="仿宋" w:eastAsia="仿宋" w:cs="仿宋"/>
          <w:b/>
          <w:bCs/>
          <w:color w:val="auto"/>
          <w:sz w:val="24"/>
          <w:lang w:val="en-US" w:eastAsia="zh-CN"/>
        </w:rPr>
        <w:t>法定代表人（负责人）</w:t>
      </w:r>
      <w:r>
        <w:rPr>
          <w:rFonts w:hint="eastAsia" w:ascii="仿宋" w:hAnsi="仿宋" w:eastAsia="仿宋" w:cs="仿宋"/>
          <w:b/>
          <w:bCs/>
          <w:color w:val="auto"/>
          <w:sz w:val="24"/>
        </w:rPr>
        <w:t>授权委托书（开标时，法定代表人</w:t>
      </w:r>
      <w:r>
        <w:rPr>
          <w:rFonts w:hint="eastAsia" w:ascii="仿宋" w:hAnsi="仿宋" w:eastAsia="仿宋" w:cs="仿宋"/>
          <w:b/>
          <w:bCs/>
          <w:color w:val="auto"/>
          <w:sz w:val="24"/>
          <w:lang w:val="en-US" w:eastAsia="zh-CN"/>
        </w:rPr>
        <w:t>（负责人）</w:t>
      </w:r>
      <w:r>
        <w:rPr>
          <w:rFonts w:hint="eastAsia" w:ascii="仿宋" w:hAnsi="仿宋" w:eastAsia="仿宋" w:cs="仿宋"/>
          <w:b/>
          <w:bCs/>
          <w:color w:val="auto"/>
          <w:sz w:val="24"/>
        </w:rPr>
        <w:t>亲自参加的，无需提供授权书）；</w:t>
      </w:r>
    </w:p>
    <w:p>
      <w:pPr>
        <w:spacing w:line="480" w:lineRule="exact"/>
        <w:ind w:firstLine="482" w:firstLineChars="200"/>
        <w:jc w:val="left"/>
        <w:rPr>
          <w:rFonts w:ascii="仿宋" w:hAnsi="仿宋" w:eastAsia="仿宋" w:cs="仿宋"/>
          <w:color w:val="auto"/>
          <w:sz w:val="24"/>
        </w:rPr>
      </w:pPr>
      <w:r>
        <w:rPr>
          <w:rFonts w:hint="eastAsia" w:ascii="仿宋" w:hAnsi="仿宋" w:eastAsia="仿宋" w:cs="仿宋"/>
          <w:b/>
          <w:bCs/>
          <w:color w:val="auto"/>
          <w:sz w:val="24"/>
        </w:rPr>
        <w:t>3.2.</w:t>
      </w: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rPr>
        <w:t>信用承诺</w:t>
      </w:r>
      <w:r>
        <w:rPr>
          <w:rFonts w:hint="eastAsia" w:ascii="仿宋" w:hAnsi="仿宋" w:eastAsia="仿宋" w:cs="仿宋"/>
          <w:b/>
          <w:bCs/>
          <w:color w:val="auto"/>
          <w:sz w:val="24"/>
          <w:lang w:eastAsia="zh-CN"/>
        </w:rPr>
        <w:t>函。</w:t>
      </w:r>
    </w:p>
    <w:p>
      <w:pPr>
        <w:spacing w:line="480" w:lineRule="exact"/>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注：</w:t>
      </w:r>
    </w:p>
    <w:p>
      <w:pPr>
        <w:spacing w:line="480" w:lineRule="exact"/>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以上3.2.1-3.2.</w:t>
      </w: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rPr>
        <w:t>证件无法提供的，可提供由发证机关出具的证明材料原件或者由公证机关出具的公证件原件，否则视为无效</w:t>
      </w:r>
      <w:r>
        <w:rPr>
          <w:rFonts w:hint="eastAsia" w:ascii="仿宋" w:hAnsi="仿宋" w:eastAsia="仿宋" w:cs="仿宋"/>
          <w:b/>
          <w:bCs/>
          <w:color w:val="auto"/>
          <w:sz w:val="24"/>
          <w:lang w:eastAsia="zh-CN"/>
        </w:rPr>
        <w:t>磋商</w:t>
      </w:r>
      <w:r>
        <w:rPr>
          <w:rFonts w:hint="eastAsia" w:ascii="仿宋" w:hAnsi="仿宋" w:eastAsia="仿宋" w:cs="仿宋"/>
          <w:b/>
          <w:bCs/>
          <w:color w:val="auto"/>
          <w:sz w:val="24"/>
        </w:rPr>
        <w:t>。</w:t>
      </w:r>
    </w:p>
    <w:p>
      <w:pPr>
        <w:spacing w:line="480" w:lineRule="exact"/>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2</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以上材料未按照要求递交的，将不予通过资格审查。</w:t>
      </w:r>
    </w:p>
    <w:p>
      <w:pPr>
        <w:spacing w:line="480" w:lineRule="exact"/>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对于通过“信用中国”网站（www.creditchina.gov.cn）等渠道查询时显示列入失信被执行人、重大税收违法案件当事人名单、严重违法失信行为记录名单的供应商，拒绝其参与本项目采购活动，不予通过资格审查。查询截止时间同提交响应文件截止时间。</w:t>
      </w:r>
    </w:p>
    <w:p>
      <w:pPr>
        <w:spacing w:line="480" w:lineRule="exact"/>
        <w:ind w:firstLine="482" w:firstLineChars="200"/>
        <w:jc w:val="left"/>
        <w:rPr>
          <w:rFonts w:hint="eastAsia" w:ascii="仿宋" w:hAnsi="仿宋" w:eastAsia="仿宋" w:cs="仿宋"/>
          <w:color w:val="auto"/>
          <w:sz w:val="24"/>
        </w:rPr>
      </w:pPr>
      <w:r>
        <w:rPr>
          <w:rFonts w:hint="eastAsia" w:ascii="仿宋" w:hAnsi="仿宋" w:eastAsia="仿宋" w:cs="仿宋"/>
          <w:b/>
          <w:bCs/>
          <w:color w:val="auto"/>
          <w:sz w:val="24"/>
        </w:rPr>
        <w:t>（4）单位负责人为同一人或者存在直接控股、管理关系的不同供应商，不得参加同一合同项下的磋商活动。</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4、费用</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4.1供应商应承担其编制与递交响应文件所涉及的一切费用。不管磋商结果如何，上述费用由供应商自行负责。</w:t>
      </w:r>
    </w:p>
    <w:p>
      <w:pPr>
        <w:spacing w:line="480" w:lineRule="exact"/>
        <w:ind w:firstLine="480" w:firstLineChars="200"/>
        <w:jc w:val="left"/>
        <w:rPr>
          <w:rFonts w:hint="eastAsia" w:ascii="仿宋" w:hAnsi="仿宋" w:eastAsia="仿宋" w:cs="仿宋"/>
          <w:color w:val="auto"/>
          <w:kern w:val="0"/>
          <w:sz w:val="24"/>
          <w:shd w:val="clear" w:color="auto" w:fill="FFFFFF"/>
          <w:lang w:val="en-US"/>
        </w:rPr>
      </w:pPr>
      <w:r>
        <w:rPr>
          <w:rFonts w:hint="eastAsia" w:ascii="仿宋" w:hAnsi="仿宋" w:eastAsia="仿宋" w:cs="仿宋"/>
          <w:color w:val="auto"/>
          <w:sz w:val="24"/>
        </w:rPr>
        <w:t>4.2</w:t>
      </w:r>
      <w:r>
        <w:rPr>
          <w:rFonts w:hint="eastAsia" w:ascii="仿宋" w:hAnsi="仿宋" w:eastAsia="仿宋" w:cs="仿宋"/>
          <w:color w:val="auto"/>
          <w:kern w:val="0"/>
          <w:sz w:val="24"/>
          <w:shd w:val="clear" w:color="auto" w:fill="FFFFFF"/>
        </w:rPr>
        <w:t>成交供应商须承担成交服务费，按照下表费率计取。</w:t>
      </w:r>
      <w:r>
        <w:rPr>
          <w:rFonts w:hint="eastAsia" w:ascii="仿宋" w:hAnsi="仿宋" w:eastAsia="仿宋" w:cs="仿宋"/>
          <w:color w:val="auto"/>
          <w:kern w:val="0"/>
          <w:sz w:val="24"/>
          <w:shd w:val="clear" w:color="auto" w:fill="FFFFFF"/>
          <w:lang w:val="en-US" w:eastAsia="zh-CN"/>
        </w:rPr>
        <w:t>不足五千按五千计取</w:t>
      </w:r>
      <w:r>
        <w:rPr>
          <w:rFonts w:hint="eastAsia" w:ascii="仿宋" w:hAnsi="仿宋" w:eastAsia="仿宋" w:cs="仿宋"/>
          <w:color w:val="0000FF"/>
          <w:kern w:val="0"/>
          <w:sz w:val="24"/>
          <w:shd w:val="clear" w:color="auto" w:fill="FFFFFF"/>
          <w:lang w:val="en-US" w:eastAsia="zh-CN"/>
        </w:rPr>
        <w:t>。</w:t>
      </w:r>
      <w:r>
        <w:rPr>
          <w:rFonts w:hint="eastAsia" w:ascii="仿宋" w:hAnsi="仿宋" w:eastAsia="仿宋" w:cs="仿宋"/>
          <w:color w:val="auto"/>
          <w:kern w:val="0"/>
          <w:sz w:val="24"/>
          <w:shd w:val="clear" w:color="auto" w:fill="FFFFFF"/>
          <w:lang w:eastAsia="zh-CN"/>
        </w:rPr>
        <w:t>供应商</w:t>
      </w:r>
      <w:r>
        <w:rPr>
          <w:rFonts w:hint="eastAsia" w:ascii="仿宋" w:hAnsi="仿宋" w:eastAsia="仿宋" w:cs="仿宋"/>
          <w:color w:val="auto"/>
          <w:kern w:val="0"/>
          <w:sz w:val="24"/>
          <w:shd w:val="clear" w:color="auto" w:fill="FFFFFF"/>
        </w:rPr>
        <w:t>报价时应考虑该项费用，不单独列项。（</w:t>
      </w:r>
      <w:r>
        <w:rPr>
          <w:rFonts w:hint="eastAsia" w:ascii="仿宋" w:hAnsi="仿宋" w:eastAsia="仿宋" w:cs="仿宋"/>
          <w:color w:val="auto"/>
          <w:kern w:val="0"/>
          <w:sz w:val="24"/>
          <w:shd w:val="clear" w:color="auto" w:fill="FFFFFF"/>
          <w:lang w:eastAsia="zh-CN"/>
        </w:rPr>
        <w:t>服务</w:t>
      </w:r>
      <w:r>
        <w:rPr>
          <w:rFonts w:hint="eastAsia" w:ascii="仿宋" w:hAnsi="仿宋" w:eastAsia="仿宋" w:cs="仿宋"/>
          <w:color w:val="auto"/>
          <w:kern w:val="0"/>
          <w:sz w:val="24"/>
          <w:shd w:val="clear" w:color="auto" w:fill="FFFFFF"/>
        </w:rPr>
        <w:t>类）</w:t>
      </w:r>
    </w:p>
    <w:tbl>
      <w:tblPr>
        <w:tblStyle w:val="17"/>
        <w:tblW w:w="5006"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758"/>
        <w:gridCol w:w="2427"/>
        <w:gridCol w:w="2239"/>
        <w:gridCol w:w="22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1426" w:type="pct"/>
            <w:noWrap w:val="0"/>
            <w:vAlign w:val="top"/>
          </w:tcPr>
          <w:p>
            <w:pPr>
              <w:spacing w:line="480" w:lineRule="exact"/>
              <w:ind w:left="0" w:leftChars="0" w:right="0" w:rightChars="0" w:firstLine="0" w:firstLineChars="0"/>
              <w:jc w:val="center"/>
              <w:rPr>
                <w:rFonts w:hint="eastAsia" w:ascii="仿宋" w:hAnsi="仿宋" w:eastAsia="仿宋" w:cs="仿宋"/>
                <w:color w:val="auto"/>
                <w:kern w:val="0"/>
                <w:sz w:val="24"/>
                <w:shd w:val="clear" w:color="auto" w:fill="FFFFFF"/>
              </w:rPr>
            </w:pPr>
            <w:r>
              <w:rPr>
                <w:rFonts w:hint="eastAsia" w:ascii="仿宋" w:hAnsi="仿宋" w:eastAsia="仿宋" w:cs="仿宋"/>
                <w:color w:val="auto"/>
                <w:kern w:val="0"/>
                <w:sz w:val="24"/>
                <w:shd w:val="clear" w:color="auto" w:fill="FFFFFF"/>
                <w:lang w:eastAsia="zh-CN"/>
              </w:rPr>
              <w:t>成交</w:t>
            </w:r>
            <w:r>
              <w:rPr>
                <w:rFonts w:hint="eastAsia" w:ascii="仿宋" w:hAnsi="仿宋" w:eastAsia="仿宋" w:cs="仿宋"/>
                <w:color w:val="auto"/>
                <w:kern w:val="0"/>
                <w:sz w:val="24"/>
                <w:shd w:val="clear" w:color="auto" w:fill="FFFFFF"/>
              </w:rPr>
              <w:t>金额（万元）</w:t>
            </w:r>
          </w:p>
        </w:tc>
        <w:tc>
          <w:tcPr>
            <w:tcW w:w="1255" w:type="pct"/>
            <w:noWrap w:val="0"/>
            <w:vAlign w:val="top"/>
          </w:tcPr>
          <w:p>
            <w:pPr>
              <w:spacing w:line="480" w:lineRule="exact"/>
              <w:ind w:left="0" w:leftChars="0" w:right="0" w:rightChars="0" w:firstLine="0" w:firstLineChars="0"/>
              <w:jc w:val="center"/>
              <w:rPr>
                <w:rFonts w:hint="eastAsia" w:ascii="仿宋" w:hAnsi="仿宋" w:eastAsia="仿宋" w:cs="仿宋"/>
                <w:color w:val="auto"/>
                <w:kern w:val="0"/>
                <w:sz w:val="24"/>
                <w:shd w:val="clear" w:color="auto" w:fill="FFFFFF"/>
              </w:rPr>
            </w:pPr>
            <w:r>
              <w:rPr>
                <w:rFonts w:hint="eastAsia" w:ascii="仿宋" w:hAnsi="仿宋" w:eastAsia="仿宋" w:cs="仿宋"/>
                <w:color w:val="auto"/>
                <w:kern w:val="0"/>
                <w:sz w:val="24"/>
                <w:shd w:val="clear" w:color="auto" w:fill="FFFFFF"/>
              </w:rPr>
              <w:t>货物</w:t>
            </w:r>
          </w:p>
        </w:tc>
        <w:tc>
          <w:tcPr>
            <w:tcW w:w="1158" w:type="pct"/>
            <w:noWrap w:val="0"/>
            <w:vAlign w:val="top"/>
          </w:tcPr>
          <w:p>
            <w:pPr>
              <w:spacing w:line="480" w:lineRule="exact"/>
              <w:ind w:left="0" w:leftChars="0" w:right="0" w:rightChars="0" w:firstLine="0" w:firstLineChars="0"/>
              <w:jc w:val="center"/>
              <w:rPr>
                <w:rFonts w:hint="eastAsia" w:ascii="仿宋" w:hAnsi="仿宋" w:eastAsia="仿宋" w:cs="仿宋"/>
                <w:color w:val="auto"/>
                <w:kern w:val="0"/>
                <w:sz w:val="24"/>
                <w:shd w:val="clear" w:color="auto" w:fill="FFFFFF"/>
              </w:rPr>
            </w:pPr>
            <w:r>
              <w:rPr>
                <w:rFonts w:hint="eastAsia" w:ascii="仿宋" w:hAnsi="仿宋" w:eastAsia="仿宋" w:cs="仿宋"/>
                <w:color w:val="auto"/>
                <w:kern w:val="0"/>
                <w:sz w:val="24"/>
                <w:shd w:val="clear" w:color="auto" w:fill="FFFFFF"/>
              </w:rPr>
              <w:t>服务</w:t>
            </w:r>
          </w:p>
        </w:tc>
        <w:tc>
          <w:tcPr>
            <w:tcW w:w="1159" w:type="pct"/>
            <w:tcBorders>
              <w:right w:val="single" w:color="auto" w:sz="4" w:space="0"/>
            </w:tcBorders>
            <w:noWrap w:val="0"/>
            <w:vAlign w:val="top"/>
          </w:tcPr>
          <w:p>
            <w:pPr>
              <w:spacing w:line="480" w:lineRule="exact"/>
              <w:ind w:left="0" w:leftChars="0" w:right="0" w:rightChars="0" w:firstLine="0" w:firstLineChars="0"/>
              <w:jc w:val="center"/>
              <w:rPr>
                <w:rFonts w:hint="eastAsia" w:ascii="仿宋" w:hAnsi="仿宋" w:eastAsia="仿宋" w:cs="仿宋"/>
                <w:color w:val="auto"/>
                <w:kern w:val="0"/>
                <w:sz w:val="24"/>
                <w:shd w:val="clear" w:color="auto" w:fill="FFFFFF"/>
              </w:rPr>
            </w:pPr>
            <w:r>
              <w:rPr>
                <w:rFonts w:hint="eastAsia" w:ascii="仿宋" w:hAnsi="仿宋" w:eastAsia="仿宋" w:cs="仿宋"/>
                <w:color w:val="auto"/>
                <w:kern w:val="0"/>
                <w:sz w:val="24"/>
                <w:shd w:val="clear" w:color="auto" w:fill="FFFFFF"/>
              </w:rPr>
              <w:t>工程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1426" w:type="pct"/>
            <w:noWrap w:val="0"/>
            <w:vAlign w:val="top"/>
          </w:tcPr>
          <w:p>
            <w:pPr>
              <w:spacing w:line="480" w:lineRule="exact"/>
              <w:ind w:left="0" w:leftChars="0" w:right="0" w:rightChars="0" w:firstLine="0" w:firstLineChars="0"/>
              <w:jc w:val="center"/>
              <w:rPr>
                <w:rFonts w:hint="eastAsia" w:ascii="仿宋" w:hAnsi="仿宋" w:eastAsia="仿宋" w:cs="仿宋"/>
                <w:color w:val="auto"/>
                <w:kern w:val="0"/>
                <w:sz w:val="24"/>
                <w:shd w:val="clear" w:color="auto" w:fill="FFFFFF"/>
              </w:rPr>
            </w:pPr>
            <w:r>
              <w:rPr>
                <w:rFonts w:hint="eastAsia" w:ascii="仿宋" w:hAnsi="仿宋" w:eastAsia="仿宋" w:cs="仿宋"/>
                <w:color w:val="auto"/>
                <w:kern w:val="0"/>
                <w:sz w:val="24"/>
                <w:shd w:val="clear" w:color="auto" w:fill="FFFFFF"/>
              </w:rPr>
              <w:t>100以下</w:t>
            </w:r>
          </w:p>
        </w:tc>
        <w:tc>
          <w:tcPr>
            <w:tcW w:w="1255" w:type="pct"/>
            <w:noWrap w:val="0"/>
            <w:vAlign w:val="center"/>
          </w:tcPr>
          <w:p>
            <w:pPr>
              <w:spacing w:line="480" w:lineRule="exact"/>
              <w:ind w:left="0" w:leftChars="0" w:right="0" w:rightChars="0" w:firstLine="0" w:firstLineChars="0"/>
              <w:jc w:val="center"/>
              <w:rPr>
                <w:rFonts w:hint="eastAsia" w:ascii="仿宋" w:hAnsi="仿宋" w:eastAsia="仿宋" w:cs="仿宋"/>
                <w:color w:val="auto"/>
                <w:kern w:val="0"/>
                <w:sz w:val="24"/>
                <w:shd w:val="clear" w:color="auto" w:fill="FFFFFF"/>
              </w:rPr>
            </w:pPr>
            <w:r>
              <w:rPr>
                <w:rFonts w:hint="eastAsia" w:ascii="仿宋" w:hAnsi="仿宋" w:eastAsia="仿宋" w:cs="仿宋"/>
                <w:color w:val="auto"/>
                <w:kern w:val="0"/>
                <w:sz w:val="24"/>
                <w:shd w:val="clear" w:color="auto" w:fill="FFFFFF"/>
              </w:rPr>
              <w:t>1.</w:t>
            </w:r>
            <w:r>
              <w:rPr>
                <w:rFonts w:hint="eastAsia" w:ascii="仿宋" w:hAnsi="仿宋" w:eastAsia="仿宋" w:cs="仿宋"/>
                <w:color w:val="auto"/>
                <w:kern w:val="0"/>
                <w:sz w:val="24"/>
                <w:shd w:val="clear" w:color="auto" w:fill="FFFFFF"/>
                <w:lang w:val="en-US" w:eastAsia="zh-CN"/>
              </w:rPr>
              <w:t>5</w:t>
            </w:r>
            <w:r>
              <w:rPr>
                <w:rFonts w:hint="eastAsia" w:ascii="仿宋" w:hAnsi="仿宋" w:eastAsia="仿宋" w:cs="仿宋"/>
                <w:color w:val="auto"/>
                <w:kern w:val="0"/>
                <w:sz w:val="24"/>
                <w:shd w:val="clear" w:color="auto" w:fill="FFFFFF"/>
              </w:rPr>
              <w:t>%</w:t>
            </w:r>
          </w:p>
        </w:tc>
        <w:tc>
          <w:tcPr>
            <w:tcW w:w="1158" w:type="pct"/>
            <w:noWrap w:val="0"/>
            <w:vAlign w:val="center"/>
          </w:tcPr>
          <w:p>
            <w:pPr>
              <w:spacing w:line="480" w:lineRule="exact"/>
              <w:ind w:left="0" w:leftChars="0" w:right="0" w:rightChars="0" w:firstLine="0" w:firstLineChars="0"/>
              <w:jc w:val="center"/>
              <w:rPr>
                <w:rFonts w:hint="eastAsia" w:ascii="仿宋" w:hAnsi="仿宋" w:eastAsia="仿宋" w:cs="仿宋"/>
                <w:color w:val="auto"/>
                <w:kern w:val="0"/>
                <w:sz w:val="24"/>
                <w:shd w:val="clear" w:color="auto" w:fill="FFFFFF"/>
              </w:rPr>
            </w:pPr>
            <w:r>
              <w:rPr>
                <w:rFonts w:hint="eastAsia" w:ascii="仿宋" w:hAnsi="仿宋" w:eastAsia="仿宋" w:cs="仿宋"/>
                <w:color w:val="auto"/>
                <w:kern w:val="0"/>
                <w:sz w:val="24"/>
                <w:shd w:val="clear" w:color="auto" w:fill="FFFFFF"/>
              </w:rPr>
              <w:t>1.5%</w:t>
            </w:r>
            <w:bookmarkStart w:id="5" w:name="_GoBack"/>
            <w:bookmarkEnd w:id="5"/>
          </w:p>
        </w:tc>
        <w:tc>
          <w:tcPr>
            <w:tcW w:w="1159" w:type="pct"/>
            <w:tcBorders>
              <w:right w:val="single" w:color="auto" w:sz="4" w:space="0"/>
            </w:tcBorders>
            <w:noWrap w:val="0"/>
            <w:vAlign w:val="center"/>
          </w:tcPr>
          <w:p>
            <w:pPr>
              <w:spacing w:line="480" w:lineRule="exact"/>
              <w:ind w:left="0" w:leftChars="0" w:right="0" w:rightChars="0" w:firstLine="0" w:firstLineChars="0"/>
              <w:jc w:val="center"/>
              <w:rPr>
                <w:rFonts w:hint="eastAsia" w:ascii="仿宋" w:hAnsi="仿宋" w:eastAsia="仿宋" w:cs="仿宋"/>
                <w:color w:val="auto"/>
                <w:kern w:val="0"/>
                <w:sz w:val="24"/>
                <w:shd w:val="clear" w:color="auto" w:fill="FFFFFF"/>
              </w:rPr>
            </w:pPr>
            <w:r>
              <w:rPr>
                <w:rFonts w:hint="eastAsia" w:ascii="仿宋" w:hAnsi="仿宋" w:eastAsia="仿宋" w:cs="仿宋"/>
                <w:color w:val="auto"/>
                <w:kern w:val="0"/>
                <w:sz w:val="24"/>
                <w:shd w:val="clear" w:color="auto" w:fill="FFFFFF"/>
              </w:rPr>
              <w:t>1.</w:t>
            </w:r>
            <w:r>
              <w:rPr>
                <w:rFonts w:hint="eastAsia" w:ascii="仿宋" w:hAnsi="仿宋" w:eastAsia="仿宋" w:cs="仿宋"/>
                <w:color w:val="auto"/>
                <w:kern w:val="0"/>
                <w:sz w:val="24"/>
                <w:shd w:val="clear" w:color="auto" w:fill="FFFFFF"/>
                <w:lang w:val="en-US" w:eastAsia="zh-CN"/>
              </w:rPr>
              <w:t>0</w:t>
            </w:r>
            <w:r>
              <w:rPr>
                <w:rFonts w:hint="eastAsia" w:ascii="仿宋" w:hAnsi="仿宋" w:eastAsia="仿宋" w:cs="仿宋"/>
                <w:color w:val="auto"/>
                <w:kern w:val="0"/>
                <w:sz w:val="24"/>
                <w:shd w:val="clear" w:color="auto" w:fill="FFFFFF"/>
              </w:rPr>
              <w:t>%</w:t>
            </w:r>
          </w:p>
        </w:tc>
      </w:tr>
    </w:tbl>
    <w:p>
      <w:pPr>
        <w:adjustRightInd w:val="0"/>
        <w:snapToGrid w:val="0"/>
        <w:spacing w:line="48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二、磋商文件</w:t>
      </w:r>
    </w:p>
    <w:p>
      <w:pPr>
        <w:adjustRightInd w:val="0"/>
        <w:snapToGrid w:val="0"/>
        <w:spacing w:line="480" w:lineRule="exact"/>
        <w:ind w:firstLine="468" w:firstLineChars="195"/>
        <w:rPr>
          <w:rFonts w:ascii="仿宋" w:hAnsi="仿宋" w:eastAsia="仿宋" w:cs="仿宋"/>
          <w:bCs/>
          <w:color w:val="auto"/>
          <w:sz w:val="24"/>
        </w:rPr>
      </w:pPr>
      <w:r>
        <w:rPr>
          <w:rFonts w:hint="eastAsia" w:ascii="仿宋" w:hAnsi="仿宋" w:eastAsia="仿宋" w:cs="仿宋"/>
          <w:bCs/>
          <w:color w:val="auto"/>
          <w:sz w:val="24"/>
        </w:rPr>
        <w:t>5、磋商文件的组成：</w:t>
      </w:r>
    </w:p>
    <w:p>
      <w:pPr>
        <w:adjustRightInd w:val="0"/>
        <w:snapToGrid w:val="0"/>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5.1磋商文件包括下列内容和按本须知第7条规定发出的补充通知。</w:t>
      </w:r>
    </w:p>
    <w:p>
      <w:pPr>
        <w:adjustRightInd w:val="0"/>
        <w:snapToGrid w:val="0"/>
        <w:spacing w:line="480" w:lineRule="exact"/>
        <w:ind w:firstLine="840" w:firstLineChars="350"/>
        <w:rPr>
          <w:rFonts w:ascii="仿宋" w:hAnsi="仿宋" w:eastAsia="仿宋" w:cs="仿宋"/>
          <w:bCs/>
          <w:color w:val="auto"/>
          <w:sz w:val="24"/>
        </w:rPr>
      </w:pPr>
      <w:r>
        <w:rPr>
          <w:rFonts w:hint="eastAsia" w:ascii="仿宋" w:hAnsi="仿宋" w:eastAsia="仿宋" w:cs="仿宋"/>
          <w:bCs/>
          <w:color w:val="auto"/>
          <w:sz w:val="24"/>
        </w:rPr>
        <w:t>磋商文件包括下列内容：</w:t>
      </w:r>
    </w:p>
    <w:p>
      <w:pPr>
        <w:adjustRightInd w:val="0"/>
        <w:snapToGrid w:val="0"/>
        <w:spacing w:line="480" w:lineRule="exact"/>
        <w:ind w:firstLine="840" w:firstLineChars="350"/>
        <w:rPr>
          <w:rFonts w:ascii="仿宋" w:hAnsi="仿宋" w:eastAsia="仿宋" w:cs="仿宋"/>
          <w:bCs/>
          <w:color w:val="auto"/>
          <w:sz w:val="24"/>
        </w:rPr>
      </w:pPr>
      <w:r>
        <w:rPr>
          <w:rFonts w:hint="eastAsia" w:ascii="仿宋" w:hAnsi="仿宋" w:eastAsia="仿宋" w:cs="仿宋"/>
          <w:bCs/>
          <w:color w:val="auto"/>
          <w:sz w:val="24"/>
        </w:rPr>
        <w:t>竞争性磋商公告</w:t>
      </w:r>
    </w:p>
    <w:p>
      <w:pPr>
        <w:adjustRightInd w:val="0"/>
        <w:snapToGrid w:val="0"/>
        <w:spacing w:line="480" w:lineRule="exact"/>
        <w:ind w:firstLine="840" w:firstLineChars="350"/>
        <w:rPr>
          <w:rFonts w:ascii="仿宋" w:hAnsi="仿宋" w:eastAsia="仿宋" w:cs="仿宋"/>
          <w:bCs/>
          <w:color w:val="auto"/>
          <w:sz w:val="24"/>
        </w:rPr>
      </w:pPr>
      <w:r>
        <w:rPr>
          <w:rFonts w:hint="eastAsia" w:ascii="仿宋" w:hAnsi="仿宋" w:eastAsia="仿宋" w:cs="仿宋"/>
          <w:bCs/>
          <w:color w:val="auto"/>
          <w:sz w:val="24"/>
        </w:rPr>
        <w:t>第一章 磋商须知</w:t>
      </w:r>
    </w:p>
    <w:p>
      <w:pPr>
        <w:adjustRightInd w:val="0"/>
        <w:snapToGrid w:val="0"/>
        <w:spacing w:line="480" w:lineRule="exact"/>
        <w:ind w:firstLine="840" w:firstLineChars="350"/>
        <w:rPr>
          <w:rFonts w:ascii="仿宋" w:hAnsi="仿宋" w:eastAsia="仿宋" w:cs="仿宋"/>
          <w:color w:val="auto"/>
          <w:sz w:val="24"/>
        </w:rPr>
      </w:pPr>
      <w:r>
        <w:rPr>
          <w:rFonts w:hint="eastAsia" w:ascii="仿宋" w:hAnsi="仿宋" w:eastAsia="仿宋" w:cs="仿宋"/>
          <w:bCs/>
          <w:color w:val="auto"/>
          <w:sz w:val="24"/>
        </w:rPr>
        <w:t>第二章 采购内容及</w:t>
      </w:r>
      <w:r>
        <w:rPr>
          <w:rFonts w:hint="eastAsia" w:ascii="仿宋" w:hAnsi="仿宋" w:eastAsia="仿宋" w:cs="仿宋"/>
          <w:color w:val="auto"/>
          <w:sz w:val="24"/>
        </w:rPr>
        <w:t>要求</w:t>
      </w:r>
    </w:p>
    <w:p>
      <w:pPr>
        <w:adjustRightInd w:val="0"/>
        <w:snapToGrid w:val="0"/>
        <w:spacing w:line="480" w:lineRule="exact"/>
        <w:ind w:firstLine="840" w:firstLineChars="350"/>
        <w:rPr>
          <w:rFonts w:ascii="仿宋" w:hAnsi="仿宋" w:eastAsia="仿宋" w:cs="仿宋"/>
          <w:color w:val="auto"/>
          <w:sz w:val="24"/>
        </w:rPr>
      </w:pPr>
      <w:r>
        <w:rPr>
          <w:rFonts w:hint="eastAsia" w:ascii="仿宋" w:hAnsi="仿宋" w:eastAsia="仿宋" w:cs="仿宋"/>
          <w:color w:val="auto"/>
          <w:sz w:val="24"/>
        </w:rPr>
        <w:t>第三章 合同条款格式</w:t>
      </w:r>
    </w:p>
    <w:p>
      <w:pPr>
        <w:adjustRightInd w:val="0"/>
        <w:snapToGrid w:val="0"/>
        <w:spacing w:line="480" w:lineRule="exact"/>
        <w:ind w:firstLine="840" w:firstLineChars="350"/>
        <w:rPr>
          <w:rFonts w:ascii="仿宋" w:hAnsi="仿宋" w:eastAsia="仿宋" w:cs="仿宋"/>
          <w:color w:val="auto"/>
          <w:sz w:val="24"/>
        </w:rPr>
      </w:pPr>
      <w:r>
        <w:rPr>
          <w:rFonts w:hint="eastAsia" w:ascii="仿宋" w:hAnsi="仿宋" w:eastAsia="仿宋" w:cs="仿宋"/>
          <w:color w:val="auto"/>
          <w:sz w:val="24"/>
        </w:rPr>
        <w:t>第四章 响应文件格式</w:t>
      </w:r>
    </w:p>
    <w:p>
      <w:pPr>
        <w:adjustRightInd w:val="0"/>
        <w:snapToGrid w:val="0"/>
        <w:spacing w:line="480" w:lineRule="exact"/>
        <w:ind w:firstLine="840" w:firstLineChars="350"/>
        <w:rPr>
          <w:rFonts w:ascii="仿宋" w:hAnsi="仿宋" w:eastAsia="仿宋" w:cs="仿宋"/>
          <w:color w:val="auto"/>
          <w:sz w:val="24"/>
        </w:rPr>
      </w:pPr>
      <w:r>
        <w:rPr>
          <w:rFonts w:hint="eastAsia" w:ascii="仿宋" w:hAnsi="仿宋" w:eastAsia="仿宋" w:cs="仿宋"/>
          <w:color w:val="auto"/>
          <w:sz w:val="24"/>
        </w:rPr>
        <w:t>第五章 磋商办法</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5.2供应商应认真审阅磋商文件中所有的内容。如果供应商的响应文件，不能符合磋商文件的要求，责任由供应商自负。实质上不响应磋商文件要求的响应文件将被拒绝。</w:t>
      </w:r>
    </w:p>
    <w:p>
      <w:pPr>
        <w:adjustRightInd w:val="0"/>
        <w:snapToGrid w:val="0"/>
        <w:spacing w:line="480" w:lineRule="exact"/>
        <w:ind w:firstLine="468" w:firstLineChars="195"/>
        <w:rPr>
          <w:rFonts w:ascii="仿宋" w:hAnsi="仿宋" w:eastAsia="仿宋" w:cs="仿宋"/>
          <w:bCs/>
          <w:color w:val="auto"/>
          <w:sz w:val="24"/>
        </w:rPr>
      </w:pPr>
      <w:r>
        <w:rPr>
          <w:rFonts w:hint="eastAsia" w:ascii="仿宋" w:hAnsi="仿宋" w:eastAsia="仿宋" w:cs="仿宋"/>
          <w:bCs/>
          <w:color w:val="auto"/>
          <w:sz w:val="24"/>
        </w:rPr>
        <w:t>6、磋商文件的解释</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供应商在收到磋商文件后，若有问题需要澄清，应按前附表第8项要求，在答疑时间前以书面形式（包括书面文字、电子邮件，下同）向采购代理机构提出，并电话告知代理公司，采购代理机构将以磋商答疑文件的形式予以解答，答复将送达所有获得磋商文件的供应商，并构成磋商文件的组成部分，答疑文件与磋商文件不一致之处，以答疑文件为准。</w:t>
      </w:r>
    </w:p>
    <w:p>
      <w:pPr>
        <w:adjustRightInd w:val="0"/>
        <w:snapToGrid w:val="0"/>
        <w:spacing w:line="480" w:lineRule="exact"/>
        <w:ind w:firstLine="468" w:firstLineChars="195"/>
        <w:rPr>
          <w:rFonts w:ascii="仿宋" w:hAnsi="仿宋" w:eastAsia="仿宋" w:cs="仿宋"/>
          <w:bCs/>
          <w:color w:val="auto"/>
          <w:sz w:val="24"/>
        </w:rPr>
      </w:pPr>
      <w:r>
        <w:rPr>
          <w:rFonts w:hint="eastAsia" w:ascii="仿宋" w:hAnsi="仿宋" w:eastAsia="仿宋" w:cs="仿宋"/>
          <w:bCs/>
          <w:color w:val="auto"/>
          <w:sz w:val="24"/>
        </w:rPr>
        <w:t>7、磋商文件的修改</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7.1在响应文件递交截止时间前，采购人都可能会以补充通知的方式修改磋商文件。</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7.2补充通知将以书面方式发给所有获得磋商文件的供应商，补充通知作为磋商文件的组成部分，对供应商起约束作用。</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7.3为使供应商在编制响应文件时把补充通知内容考虑进去，采购人可以酌情延长递交响应文件的截止时限。</w:t>
      </w:r>
    </w:p>
    <w:p>
      <w:pPr>
        <w:adjustRightInd w:val="0"/>
        <w:snapToGrid w:val="0"/>
        <w:spacing w:line="480" w:lineRule="exact"/>
        <w:ind w:firstLine="472" w:firstLineChars="196"/>
        <w:rPr>
          <w:rFonts w:ascii="仿宋" w:hAnsi="仿宋" w:eastAsia="仿宋" w:cs="仿宋"/>
          <w:color w:val="auto"/>
          <w:sz w:val="24"/>
        </w:rPr>
      </w:pPr>
      <w:r>
        <w:rPr>
          <w:rFonts w:hint="eastAsia" w:ascii="仿宋" w:hAnsi="仿宋" w:eastAsia="仿宋" w:cs="仿宋"/>
          <w:b/>
          <w:bCs/>
          <w:color w:val="auto"/>
          <w:sz w:val="24"/>
        </w:rPr>
        <w:t>三、磋商报价说明</w:t>
      </w:r>
    </w:p>
    <w:p>
      <w:pPr>
        <w:adjustRightInd w:val="0"/>
        <w:snapToGrid w:val="0"/>
        <w:spacing w:line="480" w:lineRule="exact"/>
        <w:ind w:firstLine="468" w:firstLineChars="195"/>
        <w:rPr>
          <w:rFonts w:ascii="仿宋" w:hAnsi="仿宋" w:eastAsia="仿宋" w:cs="仿宋"/>
          <w:bCs/>
          <w:color w:val="auto"/>
          <w:sz w:val="24"/>
        </w:rPr>
      </w:pPr>
      <w:r>
        <w:rPr>
          <w:rFonts w:hint="eastAsia" w:ascii="仿宋" w:hAnsi="仿宋" w:eastAsia="仿宋" w:cs="仿宋"/>
          <w:bCs/>
          <w:color w:val="auto"/>
          <w:sz w:val="24"/>
        </w:rPr>
        <w:t>8、磋商报价</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8.1磋商价格</w:t>
      </w:r>
    </w:p>
    <w:p>
      <w:pPr>
        <w:autoSpaceDE w:val="0"/>
        <w:autoSpaceDN w:val="0"/>
        <w:adjustRightInd w:val="0"/>
        <w:spacing w:line="48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rPr>
        <w:t>8.1.1本项目的报价方式采用固定总价承包方式</w:t>
      </w:r>
      <w:r>
        <w:rPr>
          <w:rFonts w:hint="eastAsia" w:ascii="仿宋" w:hAnsi="仿宋" w:eastAsia="仿宋" w:cs="仿宋"/>
          <w:color w:val="auto"/>
          <w:sz w:val="24"/>
        </w:rPr>
        <w:t>。</w:t>
      </w:r>
      <w:r>
        <w:rPr>
          <w:rFonts w:hint="eastAsia" w:ascii="仿宋" w:hAnsi="仿宋" w:eastAsia="仿宋" w:cs="仿宋"/>
          <w:color w:val="auto"/>
          <w:sz w:val="24"/>
          <w:lang w:val="zh-CN"/>
        </w:rPr>
        <w:t>供应商应结合本项目基本概况自主报价。</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8.1.2供应商的磋商报价，应是完成本须知前附表第1项和合同条款上所列采购范围的全部，不得以任何理由予以重复，作为供应商计算单价或总价的依据。</w:t>
      </w:r>
    </w:p>
    <w:p>
      <w:pPr>
        <w:adjustRightInd w:val="0"/>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sz w:val="24"/>
        </w:rPr>
        <w:t>8.1.3除非合同中另有规定，</w:t>
      </w:r>
      <w:r>
        <w:rPr>
          <w:rFonts w:hint="eastAsia" w:ascii="仿宋" w:hAnsi="仿宋" w:eastAsia="仿宋" w:cs="仿宋"/>
          <w:color w:val="auto"/>
          <w:kern w:val="0"/>
          <w:sz w:val="24"/>
        </w:rPr>
        <w:t>供应商的报价应包括完成本合同所需的人员、设备、所需的材料、交通、员工工资福利、各项保险费用、税金等服务过程中发生的一切费用及政策性文件规定及合同包含的所有风险、责任等所有费用。</w:t>
      </w:r>
      <w:r>
        <w:rPr>
          <w:rFonts w:hint="eastAsia" w:ascii="仿宋" w:hAnsi="仿宋" w:eastAsia="仿宋" w:cs="仿宋"/>
          <w:color w:val="auto"/>
          <w:sz w:val="24"/>
          <w:shd w:val="clear" w:color="auto" w:fill="FFFFFF"/>
        </w:rPr>
        <w:t>成交价格确定后，不因市场及其他因素而调整。</w:t>
      </w:r>
      <w:r>
        <w:rPr>
          <w:rFonts w:hint="eastAsia" w:ascii="仿宋" w:hAnsi="仿宋" w:eastAsia="仿宋" w:cs="仿宋"/>
          <w:color w:val="auto"/>
          <w:kern w:val="0"/>
          <w:sz w:val="24"/>
          <w:lang w:val="ru-RU"/>
        </w:rPr>
        <w:t>凡</w:t>
      </w:r>
      <w:r>
        <w:rPr>
          <w:rFonts w:hint="eastAsia" w:ascii="仿宋" w:hAnsi="仿宋" w:eastAsia="仿宋" w:cs="仿宋"/>
          <w:color w:val="auto"/>
          <w:kern w:val="0"/>
          <w:sz w:val="24"/>
        </w:rPr>
        <w:t>供应商</w:t>
      </w:r>
      <w:r>
        <w:rPr>
          <w:rFonts w:hint="eastAsia" w:ascii="仿宋" w:hAnsi="仿宋" w:eastAsia="仿宋" w:cs="仿宋"/>
          <w:color w:val="auto"/>
          <w:kern w:val="0"/>
          <w:sz w:val="24"/>
          <w:lang w:val="ru-RU"/>
        </w:rPr>
        <w:t>在报价中未列明但又为本次</w:t>
      </w:r>
      <w:r>
        <w:rPr>
          <w:rFonts w:hint="eastAsia" w:ascii="仿宋" w:hAnsi="仿宋" w:eastAsia="仿宋" w:cs="仿宋"/>
          <w:color w:val="auto"/>
          <w:kern w:val="0"/>
          <w:sz w:val="24"/>
          <w:lang w:eastAsia="zh-CN"/>
        </w:rPr>
        <w:t>采购</w:t>
      </w:r>
      <w:r>
        <w:rPr>
          <w:rFonts w:hint="eastAsia" w:ascii="仿宋" w:hAnsi="仿宋" w:eastAsia="仿宋" w:cs="仿宋"/>
          <w:color w:val="auto"/>
          <w:kern w:val="0"/>
          <w:sz w:val="24"/>
          <w:lang w:val="ru-RU"/>
        </w:rPr>
        <w:t>所必备的项目或遗漏项目，采购人将一律视为已包括在其报价中，在合同执行中将不予考虑。</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8.1.4供应商可先充分了解足以影响报价的情况，任何因忽视或误解而导致的索赔或其他申请将不被批准。</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8.2货币</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响应文件报价中的单价和合价全部采用人民币表示。</w:t>
      </w:r>
    </w:p>
    <w:p>
      <w:pPr>
        <w:adjustRightInd w:val="0"/>
        <w:snapToGrid w:val="0"/>
        <w:spacing w:line="480" w:lineRule="exact"/>
        <w:ind w:firstLine="468" w:firstLineChars="195"/>
        <w:rPr>
          <w:rFonts w:ascii="仿宋" w:hAnsi="仿宋" w:eastAsia="仿宋" w:cs="仿宋"/>
          <w:bCs/>
          <w:color w:val="auto"/>
          <w:sz w:val="24"/>
        </w:rPr>
      </w:pPr>
      <w:r>
        <w:rPr>
          <w:rFonts w:hint="eastAsia" w:ascii="仿宋" w:hAnsi="仿宋" w:eastAsia="仿宋" w:cs="仿宋"/>
          <w:bCs/>
          <w:color w:val="auto"/>
          <w:sz w:val="24"/>
        </w:rPr>
        <w:t>9、响应文件的语言</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响应文件及供应商与采购人之间与磋商有关的来往通知、函件和文件均应使用中文。</w:t>
      </w:r>
    </w:p>
    <w:p>
      <w:pPr>
        <w:numPr>
          <w:ilvl w:val="0"/>
          <w:numId w:val="1"/>
        </w:numPr>
        <w:adjustRightInd w:val="0"/>
        <w:snapToGrid w:val="0"/>
        <w:spacing w:line="48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响应文件的编制</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10、响应文件由下列内容组成</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10.1 </w:t>
      </w:r>
      <w:r>
        <w:rPr>
          <w:rFonts w:hint="eastAsia" w:ascii="仿宋" w:hAnsi="仿宋" w:eastAsia="仿宋" w:cs="仿宋"/>
          <w:color w:val="auto"/>
          <w:sz w:val="24"/>
          <w:lang w:eastAsia="zh-CN"/>
        </w:rPr>
        <w:t>磋商</w:t>
      </w:r>
      <w:r>
        <w:rPr>
          <w:rFonts w:hint="eastAsia" w:ascii="仿宋" w:hAnsi="仿宋" w:eastAsia="仿宋" w:cs="仿宋"/>
          <w:color w:val="auto"/>
          <w:sz w:val="24"/>
        </w:rPr>
        <w:t>函</w:t>
      </w:r>
    </w:p>
    <w:p>
      <w:pPr>
        <w:spacing w:line="480" w:lineRule="exact"/>
        <w:ind w:firstLine="480" w:firstLineChars="200"/>
        <w:jc w:val="left"/>
        <w:rPr>
          <w:rFonts w:ascii="仿宋" w:hAnsi="仿宋" w:eastAsia="仿宋" w:cs="仿宋"/>
          <w:color w:val="auto"/>
        </w:rPr>
      </w:pPr>
      <w:r>
        <w:rPr>
          <w:rFonts w:hint="eastAsia" w:ascii="仿宋" w:hAnsi="仿宋" w:eastAsia="仿宋" w:cs="仿宋"/>
          <w:color w:val="auto"/>
          <w:sz w:val="24"/>
        </w:rPr>
        <w:t xml:space="preserve">10.2 </w:t>
      </w:r>
      <w:r>
        <w:rPr>
          <w:rFonts w:hint="eastAsia" w:ascii="仿宋" w:hAnsi="仿宋" w:eastAsia="仿宋" w:cs="仿宋"/>
          <w:color w:val="auto"/>
          <w:sz w:val="24"/>
          <w:highlight w:val="none"/>
          <w:lang w:eastAsia="zh-CN"/>
        </w:rPr>
        <w:t>报价</w:t>
      </w:r>
      <w:r>
        <w:rPr>
          <w:rFonts w:hint="eastAsia" w:ascii="仿宋" w:hAnsi="仿宋" w:eastAsia="仿宋" w:cs="仿宋"/>
          <w:color w:val="auto"/>
          <w:sz w:val="24"/>
        </w:rPr>
        <w:t>一览表</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10.3 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资格证明书</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10.4 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授权委托书</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10.5 报价明细表</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10.6 技术偏离表</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10.7 商务偏离表</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10.8 拟投入本项目小组人员情况表</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10.9 供应商20</w:t>
      </w:r>
      <w:r>
        <w:rPr>
          <w:rFonts w:hint="eastAsia" w:ascii="仿宋" w:hAnsi="仿宋" w:eastAsia="仿宋" w:cs="仿宋"/>
          <w:color w:val="auto"/>
          <w:sz w:val="24"/>
          <w:lang w:val="en-US" w:eastAsia="zh-CN"/>
        </w:rPr>
        <w:t>21</w:t>
      </w:r>
      <w:r>
        <w:rPr>
          <w:rFonts w:hint="eastAsia" w:ascii="仿宋" w:hAnsi="仿宋" w:eastAsia="仿宋" w:cs="仿宋"/>
          <w:color w:val="auto"/>
          <w:sz w:val="24"/>
        </w:rPr>
        <w:t>年1月1日至今类似项目业绩表</w:t>
      </w:r>
    </w:p>
    <w:p>
      <w:pPr>
        <w:spacing w:line="48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rPr>
        <w:t>10.</w:t>
      </w:r>
      <w:r>
        <w:rPr>
          <w:rFonts w:hint="eastAsia" w:ascii="仿宋" w:hAnsi="仿宋" w:eastAsia="仿宋" w:cs="仿宋"/>
          <w:color w:val="auto"/>
          <w:sz w:val="24"/>
          <w:lang w:val="en-US" w:eastAsia="zh-CN"/>
        </w:rPr>
        <w:t>10</w:t>
      </w:r>
      <w:r>
        <w:rPr>
          <w:rFonts w:hint="eastAsia" w:ascii="仿宋" w:hAnsi="仿宋" w:eastAsia="仿宋" w:cs="仿宋"/>
          <w:color w:val="auto"/>
          <w:sz w:val="24"/>
        </w:rPr>
        <w:t xml:space="preserve"> 信用承诺</w:t>
      </w:r>
      <w:r>
        <w:rPr>
          <w:rFonts w:hint="eastAsia" w:ascii="仿宋" w:hAnsi="仿宋" w:eastAsia="仿宋" w:cs="仿宋"/>
          <w:color w:val="auto"/>
          <w:sz w:val="24"/>
          <w:lang w:eastAsia="zh-CN"/>
        </w:rPr>
        <w:t>函</w:t>
      </w:r>
    </w:p>
    <w:p>
      <w:pPr>
        <w:spacing w:line="48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10.</w:t>
      </w:r>
      <w:r>
        <w:rPr>
          <w:rFonts w:hint="eastAsia" w:ascii="仿宋" w:hAnsi="仿宋" w:eastAsia="仿宋" w:cs="仿宋"/>
          <w:color w:val="auto"/>
          <w:sz w:val="24"/>
          <w:lang w:val="en-US" w:eastAsia="zh-CN"/>
        </w:rPr>
        <w:t xml:space="preserve">11 </w:t>
      </w:r>
      <w:r>
        <w:rPr>
          <w:rFonts w:hint="eastAsia" w:ascii="仿宋" w:hAnsi="仿宋" w:eastAsia="仿宋" w:cs="仿宋"/>
          <w:color w:val="auto"/>
          <w:sz w:val="24"/>
          <w:lang w:eastAsia="zh-CN"/>
        </w:rPr>
        <w:t>无利害关系声明函</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10.1</w:t>
      </w:r>
      <w:r>
        <w:rPr>
          <w:rFonts w:hint="eastAsia" w:ascii="仿宋" w:hAnsi="仿宋" w:eastAsia="仿宋" w:cs="仿宋"/>
          <w:color w:val="auto"/>
          <w:sz w:val="24"/>
          <w:lang w:val="en-US" w:eastAsia="zh-CN"/>
        </w:rPr>
        <w:t>2</w:t>
      </w:r>
      <w:r>
        <w:rPr>
          <w:rFonts w:hint="eastAsia" w:ascii="仿宋" w:hAnsi="仿宋" w:eastAsia="仿宋" w:cs="仿宋"/>
          <w:color w:val="auto"/>
          <w:sz w:val="24"/>
        </w:rPr>
        <w:t xml:space="preserve"> 供应商认为需要提交的其他材料</w:t>
      </w:r>
    </w:p>
    <w:p>
      <w:pPr>
        <w:adjustRightInd w:val="0"/>
        <w:snapToGrid w:val="0"/>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11、磋商有效期</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磋商文件在本须知规定的磋商截止日期之后的前附表所列的日历日内有效。</w:t>
      </w:r>
    </w:p>
    <w:p>
      <w:pPr>
        <w:adjustRightInd w:val="0"/>
        <w:snapToGrid w:val="0"/>
        <w:spacing w:line="480" w:lineRule="exact"/>
        <w:ind w:firstLine="468" w:firstLineChars="195"/>
        <w:rPr>
          <w:rFonts w:ascii="仿宋" w:hAnsi="仿宋" w:eastAsia="仿宋" w:cs="仿宋"/>
          <w:bCs/>
          <w:color w:val="auto"/>
          <w:sz w:val="24"/>
        </w:rPr>
      </w:pPr>
      <w:r>
        <w:rPr>
          <w:rFonts w:hint="eastAsia" w:ascii="仿宋" w:hAnsi="仿宋" w:eastAsia="仿宋" w:cs="仿宋"/>
          <w:bCs/>
          <w:color w:val="auto"/>
          <w:sz w:val="24"/>
        </w:rPr>
        <w:t>12、响应文件的份数</w:t>
      </w:r>
    </w:p>
    <w:p>
      <w:pPr>
        <w:adjustRightInd w:val="0"/>
        <w:snapToGrid w:val="0"/>
        <w:spacing w:line="480" w:lineRule="exact"/>
        <w:ind w:firstLine="468" w:firstLineChars="195"/>
        <w:rPr>
          <w:rFonts w:ascii="仿宋" w:hAnsi="仿宋" w:eastAsia="仿宋" w:cs="仿宋"/>
          <w:color w:val="auto"/>
          <w:sz w:val="24"/>
        </w:rPr>
      </w:pPr>
      <w:r>
        <w:rPr>
          <w:rFonts w:hint="eastAsia" w:ascii="仿宋" w:hAnsi="仿宋" w:eastAsia="仿宋" w:cs="仿宋"/>
          <w:color w:val="auto"/>
          <w:sz w:val="24"/>
        </w:rPr>
        <w:t>供应商按本须知的规定，编制一份响应文件“正本”、前附表所述份数的“副本”及响应文件“电子版”，并明确标明“响应文件正本”、“响应文件副本”和“响应文件电子版”，响应文件正本、副本及电子版如有不一致之处，以正本为准。</w:t>
      </w:r>
    </w:p>
    <w:p>
      <w:pPr>
        <w:adjustRightInd w:val="0"/>
        <w:snapToGrid w:val="0"/>
        <w:spacing w:line="480" w:lineRule="exact"/>
        <w:ind w:firstLine="468" w:firstLineChars="195"/>
        <w:rPr>
          <w:rFonts w:ascii="仿宋" w:hAnsi="仿宋" w:eastAsia="仿宋" w:cs="仿宋"/>
          <w:bCs/>
          <w:color w:val="auto"/>
          <w:sz w:val="24"/>
        </w:rPr>
      </w:pPr>
      <w:r>
        <w:rPr>
          <w:rFonts w:hint="eastAsia" w:ascii="仿宋" w:hAnsi="仿宋" w:eastAsia="仿宋" w:cs="仿宋"/>
          <w:bCs/>
          <w:color w:val="auto"/>
          <w:sz w:val="24"/>
        </w:rPr>
        <w:t>13、响应文件的签署</w:t>
      </w:r>
    </w:p>
    <w:p>
      <w:pPr>
        <w:adjustRightInd w:val="0"/>
        <w:snapToGrid w:val="0"/>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13.1响应文件正本与副本均应使用不能擦去的墨水打印或书写，响应文件封面、</w:t>
      </w:r>
      <w:r>
        <w:rPr>
          <w:rFonts w:hint="eastAsia" w:ascii="仿宋" w:hAnsi="仿宋" w:eastAsia="仿宋" w:cs="仿宋"/>
          <w:color w:val="auto"/>
          <w:sz w:val="24"/>
          <w:lang w:eastAsia="zh-CN"/>
        </w:rPr>
        <w:t>磋商函</w:t>
      </w:r>
      <w:r>
        <w:rPr>
          <w:rFonts w:hint="eastAsia" w:ascii="仿宋" w:hAnsi="仿宋" w:eastAsia="仿宋" w:cs="仿宋"/>
          <w:color w:val="auto"/>
          <w:sz w:val="24"/>
        </w:rPr>
        <w:t>均应加盖供应商印章并经法定代表人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或其委托代理人签字或盖章。由委托代理人签字或盖章的在响应文件中须同时提交响应文件签署授权委托书。响应文件签署授权委托书格式、签字、盖章及内容均应符合要求，否则响应文件签署授权委托书无效。</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13.2全套响应文件应无涂改和行间插字。供应商认为响应文件中必须修改的错误，修改处应由响应文件签字人签字证明并加盖印鉴。</w:t>
      </w:r>
    </w:p>
    <w:p>
      <w:pPr>
        <w:adjustRightInd w:val="0"/>
        <w:snapToGrid w:val="0"/>
        <w:spacing w:line="480" w:lineRule="exact"/>
        <w:ind w:firstLine="472" w:firstLineChars="196"/>
        <w:rPr>
          <w:rFonts w:ascii="仿宋" w:hAnsi="仿宋" w:eastAsia="仿宋" w:cs="仿宋"/>
          <w:color w:val="auto"/>
          <w:sz w:val="24"/>
        </w:rPr>
      </w:pPr>
      <w:r>
        <w:rPr>
          <w:rFonts w:hint="eastAsia" w:ascii="仿宋" w:hAnsi="仿宋" w:eastAsia="仿宋" w:cs="仿宋"/>
          <w:b/>
          <w:bCs/>
          <w:color w:val="auto"/>
          <w:sz w:val="24"/>
        </w:rPr>
        <w:t>五、响应文件的递交</w:t>
      </w:r>
    </w:p>
    <w:p>
      <w:pPr>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14、响应文件的密封与标志</w:t>
      </w:r>
    </w:p>
    <w:p>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14.1供应商应将响应文件的正本、副本和电子版密封在包封内（分别密封或密封在一起均可），并标明“响应文件正本”、“响应文件副本”和“响应文件电子版”。</w:t>
      </w:r>
    </w:p>
    <w:p>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14.2包封上应写明项目名称、项目编号，并注明响应时间以前不得开封字样。包封上还应写明供应商的名称与地址、邮政编码，以便响应文件出现逾期送达时能原封退回。</w:t>
      </w:r>
    </w:p>
    <w:p>
      <w:pPr>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14.3如果包封没有按上述规定密封并加写标志，采购代理机构不承担响应文件错放或提前开封的责任。由此造成的提前开封的响应文件将予以拒绝，并退还给供应商。</w:t>
      </w:r>
    </w:p>
    <w:p>
      <w:pPr>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15、磋商（开标）时限</w:t>
      </w:r>
    </w:p>
    <w:p>
      <w:pPr>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15.1供应商应按前附表规定的日期和时限之前将响应文件递交。</w:t>
      </w:r>
    </w:p>
    <w:p>
      <w:pPr>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15.2采购人可以按本须知第7条规定以补充通知的方式，酌情延长递交响应文件的截止日期。</w:t>
      </w:r>
    </w:p>
    <w:p>
      <w:pPr>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16、响应文件的修改与撤回</w:t>
      </w:r>
    </w:p>
    <w:p>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16.1供应商可以在递交响应文件以后，在规定的递交响应文件截止时间之前，以书面形式向采购人递交修改或撤回其响应文件的通知。在递交响应文件截止时间以后，不能更改响应文件。</w:t>
      </w:r>
    </w:p>
    <w:p>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16.2供应商的修改或撤回通知，应按本须知规定编制、密封、标志和递交（在包封上标明“修改”或“撤回”字样）。</w:t>
      </w:r>
    </w:p>
    <w:p>
      <w:pPr>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16.3根据本须知的规定，在递交响应文件截止日期与磋商文件中规定的有效期终止日之间的这段时间内，供应商不能撤回响应文件。</w:t>
      </w:r>
    </w:p>
    <w:p>
      <w:pPr>
        <w:spacing w:line="480" w:lineRule="exact"/>
        <w:ind w:firstLine="480" w:firstLineChars="200"/>
        <w:jc w:val="left"/>
        <w:rPr>
          <w:rFonts w:ascii="仿宋" w:hAnsi="仿宋" w:eastAsia="仿宋" w:cs="仿宋"/>
          <w:b/>
          <w:bCs/>
          <w:color w:val="auto"/>
          <w:sz w:val="24"/>
        </w:rPr>
      </w:pPr>
      <w:r>
        <w:rPr>
          <w:rFonts w:hint="eastAsia" w:ascii="仿宋" w:hAnsi="仿宋" w:eastAsia="仿宋" w:cs="仿宋"/>
          <w:color w:val="auto"/>
          <w:sz w:val="24"/>
        </w:rPr>
        <w:t>17、磋商保证金：无。</w:t>
      </w:r>
    </w:p>
    <w:p>
      <w:pPr>
        <w:adjustRightInd w:val="0"/>
        <w:snapToGrid w:val="0"/>
        <w:spacing w:line="480" w:lineRule="exact"/>
        <w:ind w:firstLine="472" w:firstLineChars="196"/>
        <w:rPr>
          <w:rFonts w:ascii="仿宋" w:hAnsi="仿宋" w:eastAsia="仿宋" w:cs="仿宋"/>
          <w:b/>
          <w:bCs/>
          <w:color w:val="auto"/>
          <w:sz w:val="24"/>
        </w:rPr>
      </w:pPr>
      <w:r>
        <w:rPr>
          <w:rFonts w:hint="eastAsia" w:ascii="仿宋" w:hAnsi="仿宋" w:eastAsia="仿宋" w:cs="仿宋"/>
          <w:b/>
          <w:bCs/>
          <w:color w:val="auto"/>
          <w:sz w:val="24"/>
        </w:rPr>
        <w:t>六、磋商与评审</w:t>
      </w:r>
    </w:p>
    <w:p>
      <w:pPr>
        <w:adjustRightInd w:val="0"/>
        <w:snapToGrid w:val="0"/>
        <w:spacing w:line="480" w:lineRule="exact"/>
        <w:ind w:firstLine="468" w:firstLineChars="195"/>
        <w:rPr>
          <w:rFonts w:ascii="仿宋" w:hAnsi="仿宋" w:eastAsia="仿宋" w:cs="仿宋"/>
          <w:bCs/>
          <w:color w:val="auto"/>
          <w:sz w:val="24"/>
        </w:rPr>
      </w:pPr>
      <w:r>
        <w:rPr>
          <w:rFonts w:hint="eastAsia" w:ascii="仿宋" w:hAnsi="仿宋" w:eastAsia="仿宋" w:cs="仿宋"/>
          <w:bCs/>
          <w:color w:val="auto"/>
          <w:sz w:val="24"/>
        </w:rPr>
        <w:t>18、磋商</w:t>
      </w:r>
    </w:p>
    <w:p>
      <w:pPr>
        <w:adjustRightInd w:val="0"/>
        <w:snapToGrid w:val="0"/>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18.1采购人将于前附表第10项规定的时间和地点举行磋商会议，并邀请所有供应商代表参加磋商会议。</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18.2磋商会议在采购人见证下，由采购代理机构组织并主持。采购人或供应商代表对响应文件密封情况进行检查，确定它们是否完整。</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18.3供应商按规定提交合格撤回通知的响应文件不予开封。</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18.4响应文件有下列情形之一的，初审后按无效标处理：</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18.4.1未经法定代表人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（或委托代理人）签字（或盖章）和未盖供应商公章的；</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18.4.2供应商报价超出预算的；</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18.4.3响应文件的关键内容字迹模糊、无法辨认的；</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18.4.</w:t>
      </w:r>
      <w:r>
        <w:rPr>
          <w:rFonts w:hint="eastAsia" w:ascii="仿宋" w:hAnsi="仿宋" w:eastAsia="仿宋" w:cs="仿宋"/>
          <w:color w:val="auto"/>
          <w:sz w:val="24"/>
          <w:lang w:val="en-US" w:eastAsia="zh-CN"/>
        </w:rPr>
        <w:t>4法律法规</w:t>
      </w:r>
      <w:r>
        <w:rPr>
          <w:rFonts w:hint="eastAsia" w:ascii="仿宋" w:hAnsi="仿宋" w:eastAsia="仿宋" w:cs="仿宋"/>
          <w:color w:val="auto"/>
          <w:sz w:val="24"/>
        </w:rPr>
        <w:t>规定的其他情况。</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18.5对响应文件的修正</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磋商小组将对确定为实质上响应磋商文件要求的响应文件进行校核，看其是否有计算或表达上的错误，修正错误的原则如下：</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18.5.1大写金额和小写金额不一致的，以大写金额为准。</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18.5.2单价金额小数点或者百分比有明显错位的，以总价为准，并修改单价。</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18.5.3总价金额与按单价汇总金额不一致的，以单价金额计算结果为准。</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18.5.4同时出现两种以上不一致的，按照前款规定的顺序修正。修正后的报价经供应商确认后产生约束的，供应商不确认的，</w:t>
      </w:r>
      <w:r>
        <w:rPr>
          <w:rFonts w:hint="eastAsia" w:ascii="仿宋" w:hAnsi="仿宋" w:eastAsia="仿宋" w:cs="仿宋"/>
          <w:color w:val="auto"/>
          <w:sz w:val="24"/>
          <w:lang w:eastAsia="zh-CN"/>
        </w:rPr>
        <w:t>磋商</w:t>
      </w:r>
      <w:r>
        <w:rPr>
          <w:rFonts w:hint="eastAsia" w:ascii="仿宋" w:hAnsi="仿宋" w:eastAsia="仿宋" w:cs="仿宋"/>
          <w:color w:val="auto"/>
          <w:sz w:val="24"/>
        </w:rPr>
        <w:t>无效。</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18.6磋商小组依据磋商文件的规定，对响应文件的有效性、完整性和对磋商文件的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未对磋商文件做实质性响应的供应商，其响应无效；不得进入具体磋商程序。</w:t>
      </w:r>
    </w:p>
    <w:p>
      <w:pPr>
        <w:spacing w:line="480" w:lineRule="exact"/>
        <w:ind w:firstLine="482" w:firstLineChars="200"/>
        <w:jc w:val="left"/>
        <w:rPr>
          <w:rFonts w:ascii="仿宋" w:hAnsi="仿宋" w:eastAsia="仿宋" w:cs="仿宋"/>
          <w:b/>
          <w:bCs/>
          <w:color w:val="auto"/>
          <w:sz w:val="24"/>
          <w:lang w:val="ru-RU"/>
        </w:rPr>
      </w:pPr>
      <w:r>
        <w:rPr>
          <w:rFonts w:hint="eastAsia" w:ascii="仿宋" w:hAnsi="仿宋" w:eastAsia="仿宋" w:cs="仿宋"/>
          <w:b/>
          <w:bCs/>
          <w:color w:val="auto"/>
          <w:sz w:val="24"/>
        </w:rPr>
        <w:t>18.7</w:t>
      </w:r>
      <w:r>
        <w:rPr>
          <w:rFonts w:hint="eastAsia" w:ascii="仿宋" w:hAnsi="仿宋" w:eastAsia="仿宋" w:cs="仿宋"/>
          <w:b/>
          <w:bCs/>
          <w:color w:val="auto"/>
          <w:sz w:val="24"/>
          <w:highlight w:val="none"/>
          <w:lang w:val="ru-RU"/>
        </w:rPr>
        <w:t>磋商采用二轮报价形式。《</w:t>
      </w:r>
      <w:r>
        <w:rPr>
          <w:rFonts w:hint="eastAsia" w:ascii="仿宋" w:hAnsi="仿宋" w:eastAsia="仿宋" w:cs="仿宋"/>
          <w:b/>
          <w:bCs/>
          <w:color w:val="auto"/>
          <w:sz w:val="24"/>
          <w:highlight w:val="none"/>
          <w:lang w:val="en-US" w:eastAsia="zh-CN"/>
        </w:rPr>
        <w:t>报价一览表</w:t>
      </w:r>
      <w:r>
        <w:rPr>
          <w:rFonts w:hint="eastAsia" w:ascii="仿宋" w:hAnsi="仿宋" w:eastAsia="仿宋" w:cs="仿宋"/>
          <w:b/>
          <w:bCs/>
          <w:color w:val="auto"/>
          <w:sz w:val="24"/>
          <w:highlight w:val="none"/>
          <w:lang w:val="ru-RU"/>
        </w:rPr>
        <w:t>》作为第一轮报价，密封在响应文件中，第二轮报价单在磋商会现场填写。</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在磋商过程中，磋商小组可以根据磋商文件和磋商情况实质性变动采购需求中的技术、服务要求以及合同草案条款，但不得变动磋商文件中的其他内容。实质性变动的内容，必须经采购人代表确认。</w:t>
      </w:r>
    </w:p>
    <w:p>
      <w:pPr>
        <w:spacing w:line="440" w:lineRule="exact"/>
        <w:ind w:firstLine="480" w:firstLineChars="200"/>
        <w:jc w:val="left"/>
        <w:rPr>
          <w:rFonts w:ascii="仿宋" w:hAnsi="仿宋" w:eastAsia="仿宋" w:cs="仿宋"/>
          <w:color w:val="auto"/>
          <w:sz w:val="24"/>
          <w:lang w:val="ru-RU"/>
        </w:rPr>
      </w:pPr>
      <w:r>
        <w:rPr>
          <w:rFonts w:hint="eastAsia" w:ascii="仿宋" w:hAnsi="仿宋" w:eastAsia="仿宋" w:cs="仿宋"/>
          <w:color w:val="auto"/>
          <w:sz w:val="24"/>
        </w:rPr>
        <w:t>对磋商文件作出实质性变动是磋商文件的有效组成部分，磋商小组应当及时以书面形式同时通知所有参加磋商的供应商。</w:t>
      </w:r>
    </w:p>
    <w:p>
      <w:pPr>
        <w:spacing w:line="440" w:lineRule="exact"/>
        <w:ind w:firstLine="480" w:firstLineChars="200"/>
        <w:jc w:val="left"/>
        <w:rPr>
          <w:rFonts w:ascii="仿宋" w:hAnsi="仿宋" w:eastAsia="仿宋" w:cs="仿宋"/>
          <w:color w:val="auto"/>
          <w:sz w:val="24"/>
          <w:lang w:val="ru-RU"/>
        </w:rPr>
      </w:pPr>
      <w:r>
        <w:rPr>
          <w:rFonts w:hint="eastAsia" w:ascii="仿宋" w:hAnsi="仿宋" w:eastAsia="仿宋" w:cs="仿宋"/>
          <w:color w:val="auto"/>
          <w:sz w:val="24"/>
        </w:rPr>
        <w:t>19</w:t>
      </w:r>
      <w:r>
        <w:rPr>
          <w:rFonts w:hint="eastAsia" w:ascii="仿宋" w:hAnsi="仿宋" w:eastAsia="仿宋" w:cs="仿宋"/>
          <w:color w:val="auto"/>
          <w:sz w:val="24"/>
          <w:lang w:val="ru-RU"/>
        </w:rPr>
        <w:t>、评审</w:t>
      </w:r>
    </w:p>
    <w:p>
      <w:pPr>
        <w:spacing w:line="440" w:lineRule="exact"/>
        <w:ind w:firstLine="480" w:firstLineChars="200"/>
        <w:jc w:val="left"/>
        <w:rPr>
          <w:rFonts w:ascii="仿宋" w:hAnsi="仿宋" w:eastAsia="仿宋" w:cs="仿宋"/>
          <w:color w:val="auto"/>
          <w:sz w:val="24"/>
          <w:lang w:val="ru-RU"/>
        </w:rPr>
      </w:pPr>
      <w:r>
        <w:rPr>
          <w:rFonts w:hint="eastAsia" w:ascii="仿宋" w:hAnsi="仿宋" w:eastAsia="仿宋" w:cs="仿宋"/>
          <w:color w:val="auto"/>
          <w:sz w:val="24"/>
          <w:lang w:val="ru-RU"/>
        </w:rPr>
        <w:t>1</w:t>
      </w:r>
      <w:r>
        <w:rPr>
          <w:rFonts w:hint="eastAsia" w:ascii="仿宋" w:hAnsi="仿宋" w:eastAsia="仿宋" w:cs="仿宋"/>
          <w:color w:val="auto"/>
          <w:sz w:val="24"/>
        </w:rPr>
        <w:t>9</w:t>
      </w:r>
      <w:r>
        <w:rPr>
          <w:rFonts w:hint="eastAsia" w:ascii="仿宋" w:hAnsi="仿宋" w:eastAsia="仿宋" w:cs="仿宋"/>
          <w:color w:val="auto"/>
          <w:sz w:val="24"/>
          <w:lang w:val="ru-RU"/>
        </w:rPr>
        <w:t>.1磋商评审小组由采购人代表及评审专家共同组成。</w:t>
      </w:r>
    </w:p>
    <w:p>
      <w:pPr>
        <w:spacing w:line="440" w:lineRule="exact"/>
        <w:ind w:firstLine="480" w:firstLineChars="200"/>
        <w:jc w:val="left"/>
        <w:rPr>
          <w:rFonts w:ascii="仿宋" w:hAnsi="仿宋" w:eastAsia="仿宋" w:cs="仿宋"/>
          <w:color w:val="auto"/>
          <w:sz w:val="24"/>
          <w:lang w:val="ru-RU"/>
        </w:rPr>
      </w:pPr>
      <w:r>
        <w:rPr>
          <w:rFonts w:hint="eastAsia" w:ascii="仿宋" w:hAnsi="仿宋" w:eastAsia="仿宋" w:cs="仿宋"/>
          <w:color w:val="auto"/>
          <w:sz w:val="24"/>
        </w:rPr>
        <w:t>19.2</w:t>
      </w:r>
      <w:r>
        <w:rPr>
          <w:rFonts w:hint="eastAsia" w:ascii="仿宋" w:hAnsi="仿宋" w:eastAsia="仿宋" w:cs="仿宋"/>
          <w:color w:val="auto"/>
          <w:sz w:val="24"/>
          <w:lang w:val="ru-RU"/>
        </w:rPr>
        <w:t>本次评标采用综合评分法，即指响应文件满足磋商文件全部实质性要求且按评审因素的量化指标评审得分最高的供应商为成交候选供应商。</w:t>
      </w:r>
    </w:p>
    <w:p>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lang w:val="ru-RU"/>
        </w:rPr>
        <w:t>评审时，磋商小组各成员独立对每个有效响应文件进行评价、打分，然后汇总每个供应商每项评分因素的得分，评出成交供应商。</w:t>
      </w:r>
    </w:p>
    <w:p>
      <w:pPr>
        <w:spacing w:line="440" w:lineRule="exact"/>
        <w:ind w:firstLine="480" w:firstLineChars="200"/>
        <w:jc w:val="left"/>
        <w:rPr>
          <w:rFonts w:ascii="仿宋" w:hAnsi="仿宋" w:eastAsia="仿宋" w:cs="仿宋"/>
          <w:color w:val="auto"/>
          <w:sz w:val="24"/>
          <w:lang w:val="ru-RU"/>
        </w:rPr>
      </w:pPr>
      <w:r>
        <w:rPr>
          <w:rFonts w:hint="eastAsia" w:ascii="仿宋" w:hAnsi="仿宋" w:eastAsia="仿宋" w:cs="仿宋"/>
          <w:color w:val="auto"/>
          <w:sz w:val="24"/>
        </w:rPr>
        <w:t>19.3经评审，磋商小组认为所有响应文件都不符合磋商文件要求的，可以否决所有响应文件。</w:t>
      </w:r>
    </w:p>
    <w:p>
      <w:pPr>
        <w:adjustRightInd w:val="0"/>
        <w:snapToGrid w:val="0"/>
        <w:spacing w:line="440" w:lineRule="exact"/>
        <w:ind w:firstLine="472" w:firstLineChars="196"/>
        <w:rPr>
          <w:rFonts w:ascii="仿宋" w:hAnsi="仿宋" w:eastAsia="仿宋" w:cs="仿宋"/>
          <w:b/>
          <w:bCs/>
          <w:color w:val="auto"/>
          <w:sz w:val="24"/>
        </w:rPr>
      </w:pPr>
      <w:r>
        <w:rPr>
          <w:rFonts w:hint="eastAsia" w:ascii="仿宋" w:hAnsi="仿宋" w:eastAsia="仿宋" w:cs="仿宋"/>
          <w:b/>
          <w:bCs/>
          <w:color w:val="auto"/>
          <w:sz w:val="24"/>
        </w:rPr>
        <w:t>七、授予合同</w:t>
      </w:r>
    </w:p>
    <w:p>
      <w:pPr>
        <w:adjustRightInd w:val="0"/>
        <w:snapToGrid w:val="0"/>
        <w:spacing w:line="440" w:lineRule="exact"/>
        <w:ind w:firstLine="468" w:firstLineChars="195"/>
        <w:rPr>
          <w:rFonts w:ascii="仿宋" w:hAnsi="仿宋" w:eastAsia="仿宋" w:cs="仿宋"/>
          <w:bCs/>
          <w:color w:val="auto"/>
          <w:sz w:val="24"/>
        </w:rPr>
      </w:pPr>
      <w:r>
        <w:rPr>
          <w:rFonts w:hint="eastAsia" w:ascii="仿宋" w:hAnsi="仿宋" w:eastAsia="仿宋" w:cs="仿宋"/>
          <w:bCs/>
          <w:color w:val="auto"/>
          <w:sz w:val="24"/>
        </w:rPr>
        <w:t>20．合同授予标准</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20.1本项目的合同将授予按本须知第19.2款所确定的成交供应商。</w:t>
      </w:r>
    </w:p>
    <w:p>
      <w:pPr>
        <w:adjustRightInd w:val="0"/>
        <w:snapToGrid w:val="0"/>
        <w:spacing w:line="440" w:lineRule="exact"/>
        <w:ind w:firstLine="468" w:firstLineChars="195"/>
        <w:rPr>
          <w:rFonts w:ascii="仿宋" w:hAnsi="仿宋" w:eastAsia="仿宋" w:cs="仿宋"/>
          <w:bCs/>
          <w:color w:val="auto"/>
          <w:sz w:val="24"/>
        </w:rPr>
      </w:pPr>
      <w:r>
        <w:rPr>
          <w:rFonts w:hint="eastAsia" w:ascii="仿宋" w:hAnsi="仿宋" w:eastAsia="仿宋" w:cs="仿宋"/>
          <w:bCs/>
          <w:color w:val="auto"/>
          <w:sz w:val="24"/>
        </w:rPr>
        <w:t>21．成交通知书</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21.1在磋商有效期内采购人将向成交供应商发出成交通知书，成交通知书作为签订合同的依据。</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21.2发放成交通知书的同时将成交结果以公告的形式通知所有供应商。</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21.3对落标单位不作落标原因解释。</w:t>
      </w:r>
    </w:p>
    <w:p>
      <w:pPr>
        <w:adjustRightInd w:val="0"/>
        <w:snapToGrid w:val="0"/>
        <w:spacing w:line="440" w:lineRule="exact"/>
        <w:ind w:firstLine="468" w:firstLineChars="195"/>
        <w:rPr>
          <w:rFonts w:ascii="仿宋" w:hAnsi="仿宋" w:eastAsia="仿宋" w:cs="仿宋"/>
          <w:bCs/>
          <w:color w:val="auto"/>
          <w:sz w:val="24"/>
        </w:rPr>
      </w:pPr>
      <w:r>
        <w:rPr>
          <w:rFonts w:hint="eastAsia" w:ascii="仿宋" w:hAnsi="仿宋" w:eastAsia="仿宋" w:cs="仿宋"/>
          <w:bCs/>
          <w:color w:val="auto"/>
          <w:sz w:val="24"/>
        </w:rPr>
        <w:t>22．合同协议书的签订</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22.1成交通知书发出之日起10日内签订合同。</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22.2成交供应商如不按本须知22.1款的规定签订合同，将取消成交资格，造成的损失应当予以赔偿，同时依法承担相应的法律责任。</w:t>
      </w:r>
    </w:p>
    <w:p>
      <w:pPr>
        <w:adjustRightInd w:val="0"/>
        <w:snapToGrid w:val="0"/>
        <w:spacing w:line="480" w:lineRule="exact"/>
        <w:ind w:firstLine="468" w:firstLineChars="195"/>
        <w:rPr>
          <w:rFonts w:ascii="仿宋" w:hAnsi="仿宋" w:eastAsia="仿宋" w:cs="仿宋"/>
          <w:color w:val="auto"/>
          <w:sz w:val="24"/>
        </w:rPr>
      </w:pPr>
      <w:r>
        <w:rPr>
          <w:rFonts w:hint="eastAsia" w:ascii="仿宋" w:hAnsi="仿宋" w:eastAsia="仿宋" w:cs="仿宋"/>
          <w:color w:val="auto"/>
          <w:sz w:val="24"/>
        </w:rPr>
        <w:t>22.3成交供应商应当按照合同约定履行义务，完成成交项目，不得将成交项目转让（转包）给他人。</w:t>
      </w:r>
    </w:p>
    <w:p>
      <w:pPr>
        <w:spacing w:line="440" w:lineRule="exact"/>
        <w:ind w:firstLine="560" w:firstLineChars="200"/>
        <w:jc w:val="center"/>
        <w:outlineLvl w:val="2"/>
        <w:rPr>
          <w:rFonts w:ascii="仿宋" w:hAnsi="仿宋" w:eastAsia="仿宋" w:cs="仿宋"/>
          <w:b/>
          <w:bCs/>
          <w:color w:val="auto"/>
          <w:kern w:val="0"/>
          <w:sz w:val="36"/>
          <w:szCs w:val="36"/>
          <w:lang w:val="ru-RU"/>
        </w:rPr>
      </w:pPr>
      <w:r>
        <w:rPr>
          <w:rFonts w:hint="eastAsia" w:ascii="仿宋" w:hAnsi="仿宋" w:eastAsia="仿宋" w:cs="仿宋"/>
          <w:color w:val="auto"/>
          <w:sz w:val="28"/>
          <w:szCs w:val="28"/>
          <w:lang w:val="ru-RU"/>
        </w:rPr>
        <w:br w:type="page"/>
      </w:r>
      <w:r>
        <w:rPr>
          <w:rFonts w:hint="eastAsia" w:ascii="仿宋" w:hAnsi="仿宋" w:eastAsia="仿宋" w:cs="仿宋"/>
          <w:b/>
          <w:bCs/>
          <w:color w:val="auto"/>
          <w:kern w:val="0"/>
          <w:sz w:val="36"/>
          <w:szCs w:val="36"/>
          <w:lang w:val="ru-RU"/>
        </w:rPr>
        <w:t>第二章 采购内容及要求</w:t>
      </w:r>
    </w:p>
    <w:p>
      <w:pPr>
        <w:snapToGrid w:val="0"/>
        <w:spacing w:line="480" w:lineRule="exact"/>
        <w:ind w:firstLine="482" w:firstLineChars="200"/>
        <w:outlineLvl w:val="1"/>
        <w:rPr>
          <w:rFonts w:hint="eastAsia" w:ascii="仿宋" w:hAnsi="仿宋" w:eastAsia="仿宋" w:cs="仿宋"/>
          <w:b/>
          <w:color w:val="auto"/>
          <w:sz w:val="24"/>
        </w:rPr>
      </w:pPr>
      <w:r>
        <w:rPr>
          <w:rFonts w:hint="eastAsia" w:ascii="仿宋" w:hAnsi="仿宋" w:eastAsia="仿宋" w:cs="仿宋"/>
          <w:b/>
          <w:color w:val="auto"/>
          <w:sz w:val="24"/>
          <w:lang w:val="ru-RU"/>
        </w:rPr>
        <w:t>一、项目概况</w:t>
      </w:r>
    </w:p>
    <w:p>
      <w:pPr>
        <w:spacing w:line="48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rPr>
        <w:t>临朐县高新技术产业投资有限公司拟开展股权并购项目，需选聘专业审计及新建1×3 万千瓦背压机组热电联产项目</w:t>
      </w:r>
      <w:r>
        <w:rPr>
          <w:rFonts w:hint="eastAsia" w:ascii="仿宋" w:hAnsi="仿宋" w:eastAsia="仿宋" w:cs="仿宋"/>
          <w:color w:val="auto"/>
          <w:sz w:val="24"/>
        </w:rPr>
        <w:t>盈利预测咨询服务机构</w:t>
      </w:r>
      <w:r>
        <w:rPr>
          <w:rFonts w:hint="eastAsia" w:ascii="仿宋" w:hAnsi="仿宋" w:eastAsia="仿宋" w:cs="仿宋"/>
          <w:color w:val="auto"/>
          <w:sz w:val="24"/>
          <w:lang w:eastAsia="zh-CN"/>
        </w:rPr>
        <w:t>。</w:t>
      </w:r>
    </w:p>
    <w:p>
      <w:pPr>
        <w:snapToGrid w:val="0"/>
        <w:spacing w:line="480" w:lineRule="exact"/>
        <w:ind w:firstLine="482" w:firstLineChars="200"/>
        <w:outlineLvl w:val="1"/>
        <w:rPr>
          <w:rFonts w:hint="eastAsia" w:ascii="仿宋" w:hAnsi="仿宋" w:eastAsia="仿宋" w:cs="仿宋"/>
          <w:b/>
          <w:color w:val="auto"/>
          <w:sz w:val="24"/>
          <w:lang w:val="ru-RU"/>
        </w:rPr>
      </w:pPr>
      <w:r>
        <w:rPr>
          <w:rFonts w:hint="eastAsia" w:ascii="仿宋" w:hAnsi="仿宋" w:eastAsia="仿宋" w:cs="仿宋"/>
          <w:b/>
          <w:color w:val="auto"/>
          <w:sz w:val="24"/>
          <w:lang w:val="ru-RU"/>
        </w:rPr>
        <w:t>二、项目内容</w:t>
      </w:r>
    </w:p>
    <w:p>
      <w:pPr>
        <w:spacing w:line="480" w:lineRule="exact"/>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乙方在本项目中提供的服务包括但不限于以下方面：</w:t>
      </w:r>
    </w:p>
    <w:p>
      <w:pPr>
        <w:spacing w:line="480" w:lineRule="exact"/>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（1）对标的公司进行审计并出具财务报表审计报告。</w:t>
      </w:r>
    </w:p>
    <w:p>
      <w:pPr>
        <w:spacing w:line="480" w:lineRule="exact"/>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（2）根据委托方的要求，对新建1×3 万千瓦背压机组热电联产项目</w:t>
      </w:r>
      <w:r>
        <w:rPr>
          <w:rFonts w:hint="eastAsia" w:ascii="仿宋" w:hAnsi="仿宋" w:eastAsia="仿宋" w:cs="仿宋"/>
          <w:color w:val="auto"/>
          <w:sz w:val="24"/>
          <w:lang w:val="en-US" w:eastAsia="zh-CN"/>
        </w:rPr>
        <w:t>出具盈利能力预测咨询报告。</w:t>
      </w:r>
    </w:p>
    <w:p>
      <w:pPr>
        <w:spacing w:line="48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（3）委托方在本项目中的其他咨询及相关服务需求。</w:t>
      </w:r>
    </w:p>
    <w:p>
      <w:pPr>
        <w:snapToGrid w:val="0"/>
        <w:spacing w:line="480" w:lineRule="exact"/>
        <w:ind w:firstLine="482" w:firstLineChars="200"/>
        <w:outlineLvl w:val="1"/>
        <w:rPr>
          <w:rFonts w:ascii="仿宋" w:hAnsi="仿宋" w:eastAsia="仿宋" w:cs="仿宋"/>
          <w:b/>
          <w:color w:val="auto"/>
          <w:sz w:val="24"/>
        </w:rPr>
      </w:pPr>
      <w:r>
        <w:rPr>
          <w:rFonts w:hint="eastAsia" w:ascii="仿宋" w:hAnsi="仿宋" w:eastAsia="仿宋" w:cs="仿宋"/>
          <w:b/>
          <w:color w:val="auto"/>
          <w:sz w:val="24"/>
          <w:lang w:val="en-US" w:eastAsia="zh-CN"/>
        </w:rPr>
        <w:t>三</w:t>
      </w:r>
      <w:r>
        <w:rPr>
          <w:rFonts w:hint="eastAsia" w:ascii="仿宋" w:hAnsi="仿宋" w:eastAsia="仿宋" w:cs="仿宋"/>
          <w:b/>
          <w:color w:val="auto"/>
          <w:sz w:val="24"/>
        </w:rPr>
        <w:t>、服务期限</w:t>
      </w:r>
    </w:p>
    <w:p>
      <w:pPr>
        <w:spacing w:line="48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从合同签订之日起至项目所需服务结束。</w:t>
      </w:r>
    </w:p>
    <w:p>
      <w:pPr>
        <w:snapToGrid w:val="0"/>
        <w:spacing w:line="480" w:lineRule="exact"/>
        <w:ind w:firstLine="482" w:firstLineChars="200"/>
        <w:outlineLvl w:val="1"/>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四、服务地点</w:t>
      </w:r>
    </w:p>
    <w:p>
      <w:pPr>
        <w:spacing w:line="480" w:lineRule="exact"/>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合同约定地点或标的公司所在地。</w:t>
      </w:r>
    </w:p>
    <w:p>
      <w:pPr>
        <w:snapToGrid w:val="0"/>
        <w:spacing w:line="480" w:lineRule="exact"/>
        <w:ind w:firstLine="482" w:firstLineChars="200"/>
        <w:outlineLvl w:val="1"/>
        <w:rPr>
          <w:rFonts w:ascii="仿宋" w:hAnsi="仿宋" w:eastAsia="仿宋" w:cs="仿宋"/>
          <w:b/>
          <w:color w:val="auto"/>
          <w:sz w:val="24"/>
        </w:rPr>
      </w:pPr>
      <w:r>
        <w:rPr>
          <w:rFonts w:hint="eastAsia" w:ascii="仿宋" w:hAnsi="仿宋" w:eastAsia="仿宋" w:cs="仿宋"/>
          <w:b/>
          <w:color w:val="auto"/>
          <w:sz w:val="24"/>
          <w:lang w:val="en-US" w:eastAsia="zh-CN"/>
        </w:rPr>
        <w:t>五</w:t>
      </w:r>
      <w:r>
        <w:rPr>
          <w:rFonts w:hint="eastAsia" w:ascii="仿宋" w:hAnsi="仿宋" w:eastAsia="仿宋" w:cs="仿宋"/>
          <w:b/>
          <w:color w:val="auto"/>
          <w:sz w:val="24"/>
        </w:rPr>
        <w:t>、</w:t>
      </w:r>
      <w:r>
        <w:rPr>
          <w:rFonts w:hint="eastAsia" w:ascii="仿宋" w:hAnsi="仿宋" w:eastAsia="仿宋" w:cs="仿宋"/>
          <w:b/>
          <w:color w:val="auto"/>
          <w:sz w:val="24"/>
          <w:lang w:val="en-US" w:eastAsia="zh-CN"/>
        </w:rPr>
        <w:t>服务人员要求</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供应商应按以下要求组建相应的服务项目部，项目部明确拟委派的项目部负责人和其他专业人员，要求项目部组成不少于5人，作为项目部必备人员。具体要求如下：</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★1.项目负责人：1人，须具有注册会计师证书（响应文件中附证书复印件加盖公章），从事审计工作5年及以上（以取得证书时间为准，证书注册单位须为供应商），熟悉财务审计的有关制度和业务。</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color w:val="auto"/>
          <w:lang w:val="en-US"/>
        </w:rPr>
      </w:pPr>
      <w:r>
        <w:rPr>
          <w:rFonts w:hint="eastAsia" w:ascii="仿宋" w:hAnsi="仿宋" w:eastAsia="仿宋" w:cs="仿宋"/>
          <w:color w:val="auto"/>
          <w:kern w:val="0"/>
          <w:sz w:val="24"/>
          <w:szCs w:val="24"/>
          <w:highlight w:val="none"/>
          <w:lang w:val="en-US" w:eastAsia="zh-CN" w:bidi="ar"/>
        </w:rPr>
        <w:t>★2.项目部其他相关人员：不少于4人，熟悉财务审计的有关制度和业务。</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w:t>
      </w:r>
      <w:r>
        <w:rPr>
          <w:rFonts w:hint="eastAsia" w:ascii="仿宋" w:hAnsi="仿宋" w:eastAsia="仿宋" w:cs="仿宋"/>
          <w:b/>
          <w:bCs/>
          <w:color w:val="auto"/>
          <w:kern w:val="0"/>
          <w:sz w:val="24"/>
          <w:szCs w:val="24"/>
          <w:lang w:val="en-US" w:eastAsia="zh-CN" w:bidi="ar"/>
        </w:rPr>
        <w:t>项要求不满足的为无效响应，响应文件按无效标书处理。</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ascii="仿宋" w:hAnsi="仿宋" w:eastAsia="仿宋" w:cs="仿宋"/>
          <w:color w:val="auto"/>
        </w:rPr>
      </w:pPr>
      <w:r>
        <w:rPr>
          <w:rFonts w:hint="eastAsia" w:ascii="仿宋" w:hAnsi="仿宋" w:eastAsia="仿宋" w:cs="仿宋"/>
          <w:color w:val="auto"/>
          <w:kern w:val="0"/>
          <w:sz w:val="24"/>
          <w:szCs w:val="24"/>
          <w:lang w:val="en-US" w:eastAsia="zh-CN" w:bidi="ar"/>
        </w:rPr>
        <w:t>3.具有良好的执业质量记录，按时保质完成审计工作任务，在审计工作中没有出现重大审计质量问题和不良记录，具备承担相应审计风险的能力。</w:t>
      </w:r>
    </w:p>
    <w:p>
      <w:pPr>
        <w:snapToGrid w:val="0"/>
        <w:spacing w:line="480" w:lineRule="exact"/>
        <w:ind w:firstLine="482" w:firstLineChars="200"/>
        <w:outlineLvl w:val="1"/>
        <w:rPr>
          <w:rFonts w:hint="eastAsia" w:ascii="仿宋" w:hAnsi="仿宋" w:eastAsia="仿宋" w:cs="仿宋"/>
          <w:color w:val="auto"/>
          <w:sz w:val="24"/>
          <w:szCs w:val="24"/>
        </w:rPr>
      </w:pPr>
      <w:r>
        <w:rPr>
          <w:rFonts w:hint="eastAsia" w:ascii="仿宋" w:hAnsi="仿宋" w:eastAsia="仿宋" w:cs="仿宋"/>
          <w:b/>
          <w:color w:val="auto"/>
          <w:sz w:val="24"/>
          <w:lang w:val="en-US" w:eastAsia="zh-CN"/>
        </w:rPr>
        <w:t>六</w:t>
      </w:r>
      <w:r>
        <w:rPr>
          <w:rFonts w:hint="eastAsia" w:ascii="仿宋" w:hAnsi="仿宋" w:eastAsia="仿宋" w:cs="仿宋"/>
          <w:b/>
          <w:color w:val="auto"/>
          <w:sz w:val="24"/>
        </w:rPr>
        <w:t>、</w:t>
      </w:r>
      <w:r>
        <w:rPr>
          <w:rFonts w:hint="eastAsia" w:ascii="仿宋" w:hAnsi="仿宋" w:eastAsia="仿宋" w:cs="仿宋"/>
          <w:b/>
          <w:color w:val="auto"/>
          <w:sz w:val="24"/>
          <w:lang w:val="en-US" w:eastAsia="zh-CN"/>
        </w:rPr>
        <w:t>服务要求</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1.按照有关管理办法及采购人要求，组织具有资质的人员依法开展工作，任务完成后，向采购人出具书面报告并对报告的真实性、准确性、合法性负责。</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2.在工作过程中，遵守有关法律法规，做到依法工作。</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3.独立完成业务，不得以任何形式将工作任务再委托给其他机构。对有特殊技术要求的项目，确需聘请有关专家共同完成委托业务的，需事先征得采购人同意。</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4.对工作中遇到的重大问题应及时向采购人报告，主动接受采购人指导。</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5.建立严格的项目档案管理制度，完整、准确、真实地反映和记录项目进展的情况，做好各类资料的存档和保管工作；工作完成后，除按规定可以留存的文档外，将全部文档移交采购人。</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成交供应商及其工作人员工作出现重大过失，或有恶意串通修改工作底稿等资料的弄虚作假行为，牟取非法利益，给国家造成损失或给工作造成恶劣影响的，查处一次，即扣减该项目全部服务费用，取消成交供应商成交资格；触犯法律的，自行承担全部法律责任。</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7.成交供应商及其工作人员不得以任何名义向项目相关单位或个人索要财物，不得接受馈赠或宴请。上述行为一经发现，即取消成交供应商成交资格，触犯法律的，承担全部法律责任。</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供应商在磋商过程中，所报材料必须真实，不得弄虚作假。如确定成交候选人后发现成交供应商实际情况与所报材料不符，采购人有权单方面解除与成交供应商的委托业务，成交供应商应承担由此给采购人带来的损失。采购人可根据情况和需要，按国家法律法规规定的程序办理。</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成交供应商必须谨慎保管采购人提供的材料文件，保证其不灭失或毁损；遵守保密纪律，未经单位同意，不得披露在提供服务过程中接触到的采购人不对外公开的信息，服务关系结束后仍应履行保密义务，及时对包括电子数据在内的所有资料进行移交，移交后按采购人要求对不必须留档的数据资料进行彻底清除和销毁。</w:t>
      </w:r>
    </w:p>
    <w:p>
      <w:pPr>
        <w:tabs>
          <w:tab w:val="left" w:pos="2160"/>
        </w:tabs>
        <w:spacing w:line="440" w:lineRule="exact"/>
        <w:jc w:val="center"/>
        <w:rPr>
          <w:rFonts w:ascii="仿宋" w:hAnsi="仿宋" w:eastAsia="仿宋" w:cs="仿宋"/>
          <w:b/>
          <w:color w:val="auto"/>
          <w:sz w:val="36"/>
          <w:szCs w:val="36"/>
        </w:rPr>
      </w:pPr>
      <w:r>
        <w:rPr>
          <w:rFonts w:hint="eastAsia" w:ascii="仿宋" w:hAnsi="仿宋" w:eastAsia="仿宋" w:cs="仿宋"/>
          <w:b/>
          <w:color w:val="auto"/>
          <w:sz w:val="36"/>
          <w:szCs w:val="36"/>
        </w:rPr>
        <w:br w:type="page"/>
      </w:r>
      <w:r>
        <w:rPr>
          <w:rFonts w:hint="eastAsia" w:ascii="仿宋" w:hAnsi="仿宋" w:eastAsia="仿宋" w:cs="仿宋"/>
          <w:b/>
          <w:color w:val="auto"/>
          <w:sz w:val="36"/>
          <w:szCs w:val="36"/>
        </w:rPr>
        <w:t>第三章 合同条款格式</w:t>
      </w:r>
    </w:p>
    <w:p>
      <w:pPr>
        <w:pStyle w:val="21"/>
        <w:spacing w:line="480" w:lineRule="exact"/>
        <w:rPr>
          <w:rFonts w:ascii="仿宋" w:hAnsi="仿宋" w:eastAsia="仿宋" w:cs="仿宋"/>
          <w:color w:val="auto"/>
        </w:rPr>
      </w:pPr>
    </w:p>
    <w:p>
      <w:pPr>
        <w:spacing w:line="480" w:lineRule="exact"/>
        <w:jc w:val="right"/>
        <w:rPr>
          <w:rFonts w:ascii="仿宋" w:hAnsi="仿宋" w:eastAsia="仿宋" w:cs="仿宋"/>
          <w:color w:val="auto"/>
          <w:sz w:val="20"/>
        </w:rPr>
      </w:pPr>
      <w:bookmarkStart w:id="2" w:name="_Toc360092141"/>
      <w:bookmarkStart w:id="3" w:name="_Toc417481274"/>
      <w:r>
        <w:rPr>
          <w:rFonts w:hint="eastAsia" w:ascii="仿宋" w:hAnsi="仿宋" w:eastAsia="仿宋" w:cs="仿宋"/>
          <w:b/>
          <w:color w:val="auto"/>
          <w:w w:val="95"/>
          <w:sz w:val="30"/>
        </w:rPr>
        <w:t>合同编号：</w:t>
      </w:r>
    </w:p>
    <w:p>
      <w:pPr>
        <w:pStyle w:val="21"/>
        <w:spacing w:line="480" w:lineRule="exact"/>
        <w:rPr>
          <w:rFonts w:cs="仿宋"/>
          <w:color w:val="auto"/>
        </w:rPr>
      </w:pPr>
    </w:p>
    <w:p>
      <w:pPr>
        <w:pStyle w:val="6"/>
        <w:spacing w:line="480" w:lineRule="exact"/>
        <w:rPr>
          <w:rFonts w:ascii="仿宋" w:hAnsi="仿宋" w:eastAsia="仿宋" w:cs="仿宋"/>
          <w:color w:val="auto"/>
          <w:sz w:val="20"/>
        </w:rPr>
      </w:pPr>
    </w:p>
    <w:p>
      <w:pPr>
        <w:pStyle w:val="6"/>
        <w:spacing w:line="480" w:lineRule="exact"/>
        <w:rPr>
          <w:rFonts w:ascii="仿宋" w:hAnsi="仿宋" w:eastAsia="仿宋" w:cs="仿宋"/>
          <w:color w:val="auto"/>
          <w:sz w:val="20"/>
        </w:rPr>
      </w:pPr>
    </w:p>
    <w:p>
      <w:pPr>
        <w:pStyle w:val="6"/>
        <w:spacing w:line="480" w:lineRule="exact"/>
        <w:rPr>
          <w:rFonts w:ascii="仿宋" w:hAnsi="仿宋" w:eastAsia="仿宋" w:cs="仿宋"/>
          <w:color w:val="auto"/>
          <w:sz w:val="18"/>
        </w:rPr>
      </w:pPr>
    </w:p>
    <w:p>
      <w:pPr>
        <w:spacing w:line="700" w:lineRule="exact"/>
        <w:jc w:val="center"/>
        <w:rPr>
          <w:rFonts w:ascii="仿宋" w:hAnsi="仿宋" w:eastAsia="仿宋" w:cs="仿宋"/>
          <w:color w:val="auto"/>
          <w:sz w:val="44"/>
          <w:szCs w:val="44"/>
        </w:rPr>
      </w:pPr>
      <w:r>
        <w:rPr>
          <w:rFonts w:hint="eastAsia" w:ascii="仿宋" w:hAnsi="仿宋" w:eastAsia="仿宋" w:cs="仿宋"/>
          <w:b/>
          <w:color w:val="auto"/>
          <w:spacing w:val="-12"/>
          <w:sz w:val="46"/>
          <w:szCs w:val="46"/>
          <w:lang w:eastAsia="zh-CN"/>
        </w:rPr>
        <w:t>临朐县高新技术产业投资有限公司股权并购项目审计及盈利预测咨询服务机构采购</w:t>
      </w:r>
      <w:r>
        <w:rPr>
          <w:rFonts w:hint="eastAsia" w:ascii="仿宋" w:hAnsi="仿宋" w:eastAsia="仿宋" w:cs="仿宋"/>
          <w:b/>
          <w:color w:val="auto"/>
          <w:spacing w:val="-12"/>
          <w:sz w:val="46"/>
          <w:szCs w:val="46"/>
        </w:rPr>
        <w:t>合同</w:t>
      </w:r>
    </w:p>
    <w:p>
      <w:pPr>
        <w:pStyle w:val="21"/>
        <w:spacing w:line="480" w:lineRule="exact"/>
        <w:ind w:firstLine="0"/>
        <w:rPr>
          <w:rFonts w:cs="仿宋"/>
          <w:color w:val="auto"/>
        </w:rPr>
      </w:pPr>
    </w:p>
    <w:p>
      <w:pPr>
        <w:spacing w:line="480" w:lineRule="exact"/>
        <w:rPr>
          <w:rFonts w:ascii="仿宋" w:hAnsi="仿宋" w:eastAsia="仿宋" w:cs="仿宋"/>
          <w:color w:val="auto"/>
        </w:rPr>
      </w:pPr>
    </w:p>
    <w:p>
      <w:pPr>
        <w:pStyle w:val="21"/>
        <w:spacing w:line="480" w:lineRule="exact"/>
        <w:rPr>
          <w:rFonts w:cs="仿宋"/>
          <w:color w:val="auto"/>
        </w:rPr>
      </w:pPr>
    </w:p>
    <w:p>
      <w:pPr>
        <w:spacing w:line="480" w:lineRule="exact"/>
        <w:rPr>
          <w:rFonts w:ascii="仿宋" w:hAnsi="仿宋" w:eastAsia="仿宋" w:cs="仿宋"/>
          <w:color w:val="auto"/>
        </w:rPr>
      </w:pPr>
    </w:p>
    <w:p>
      <w:pPr>
        <w:pStyle w:val="2"/>
        <w:spacing w:before="0" w:after="0" w:line="480" w:lineRule="exact"/>
        <w:rPr>
          <w:rFonts w:ascii="仿宋" w:hAnsi="仿宋" w:eastAsia="仿宋" w:cs="仿宋"/>
          <w:color w:val="auto"/>
        </w:rPr>
      </w:pPr>
    </w:p>
    <w:p>
      <w:pPr>
        <w:pStyle w:val="21"/>
        <w:spacing w:line="480" w:lineRule="exact"/>
        <w:ind w:firstLine="0"/>
        <w:rPr>
          <w:rFonts w:cs="仿宋"/>
          <w:color w:val="auto"/>
        </w:rPr>
      </w:pPr>
    </w:p>
    <w:p>
      <w:pPr>
        <w:spacing w:line="480" w:lineRule="exact"/>
        <w:rPr>
          <w:rFonts w:ascii="仿宋" w:hAnsi="仿宋" w:eastAsia="仿宋" w:cs="仿宋"/>
          <w:bCs/>
          <w:color w:val="auto"/>
          <w:sz w:val="24"/>
        </w:rPr>
      </w:pPr>
    </w:p>
    <w:p>
      <w:pPr>
        <w:keepNext w:val="0"/>
        <w:keepLines w:val="0"/>
        <w:pageBreakBefore w:val="0"/>
        <w:kinsoku/>
        <w:wordWrap/>
        <w:overflowPunct/>
        <w:topLinePunct w:val="0"/>
        <w:autoSpaceDE/>
        <w:autoSpaceDN/>
        <w:bidi w:val="0"/>
        <w:spacing w:line="440" w:lineRule="exact"/>
        <w:ind w:firstLine="1400" w:firstLineChars="500"/>
        <w:rPr>
          <w:rFonts w:ascii="仿宋" w:hAnsi="仿宋" w:eastAsia="仿宋" w:cs="仿宋"/>
          <w:bCs/>
          <w:color w:val="auto"/>
          <w:sz w:val="28"/>
          <w:szCs w:val="28"/>
          <w:u w:val="single"/>
        </w:rPr>
      </w:pPr>
      <w:r>
        <w:rPr>
          <w:rFonts w:hint="eastAsia" w:ascii="仿宋" w:hAnsi="仿宋" w:eastAsia="仿宋" w:cs="仿宋"/>
          <w:bCs/>
          <w:color w:val="auto"/>
          <w:sz w:val="28"/>
          <w:szCs w:val="28"/>
        </w:rPr>
        <w:t>甲方：</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
    <w:p>
      <w:pPr>
        <w:pStyle w:val="21"/>
        <w:keepNext w:val="0"/>
        <w:keepLines w:val="0"/>
        <w:pageBreakBefore w:val="0"/>
        <w:kinsoku/>
        <w:wordWrap/>
        <w:overflowPunct/>
        <w:topLinePunct w:val="0"/>
        <w:autoSpaceDE/>
        <w:autoSpaceDN/>
        <w:bidi w:val="0"/>
        <w:spacing w:line="440" w:lineRule="exact"/>
        <w:rPr>
          <w:rFonts w:cs="仿宋"/>
          <w:color w:val="auto"/>
        </w:rPr>
      </w:pPr>
    </w:p>
    <w:p>
      <w:pPr>
        <w:keepNext w:val="0"/>
        <w:keepLines w:val="0"/>
        <w:pageBreakBefore w:val="0"/>
        <w:kinsoku/>
        <w:wordWrap/>
        <w:overflowPunct/>
        <w:topLinePunct w:val="0"/>
        <w:autoSpaceDE/>
        <w:autoSpaceDN/>
        <w:bidi w:val="0"/>
        <w:spacing w:line="440" w:lineRule="exact"/>
        <w:ind w:firstLine="1400" w:firstLineChars="500"/>
        <w:rPr>
          <w:rFonts w:ascii="仿宋" w:hAnsi="仿宋" w:eastAsia="仿宋" w:cs="仿宋"/>
          <w:bCs/>
          <w:color w:val="auto"/>
          <w:sz w:val="28"/>
          <w:szCs w:val="28"/>
          <w:u w:val="single"/>
        </w:rPr>
      </w:pPr>
      <w:r>
        <w:rPr>
          <w:rFonts w:hint="eastAsia" w:ascii="仿宋" w:hAnsi="仿宋" w:eastAsia="仿宋" w:cs="仿宋"/>
          <w:bCs/>
          <w:color w:val="auto"/>
          <w:sz w:val="28"/>
          <w:szCs w:val="28"/>
        </w:rPr>
        <w:t>乙方：</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
    <w:p>
      <w:pPr>
        <w:pStyle w:val="21"/>
        <w:keepNext w:val="0"/>
        <w:keepLines w:val="0"/>
        <w:pageBreakBefore w:val="0"/>
        <w:kinsoku/>
        <w:wordWrap/>
        <w:overflowPunct/>
        <w:topLinePunct w:val="0"/>
        <w:autoSpaceDE/>
        <w:autoSpaceDN/>
        <w:bidi w:val="0"/>
        <w:spacing w:line="440" w:lineRule="exact"/>
        <w:rPr>
          <w:rFonts w:cs="仿宋"/>
          <w:bCs/>
          <w:color w:val="auto"/>
          <w:kern w:val="2"/>
          <w:szCs w:val="28"/>
        </w:rPr>
      </w:pPr>
    </w:p>
    <w:p>
      <w:pPr>
        <w:keepNext w:val="0"/>
        <w:keepLines w:val="0"/>
        <w:pageBreakBefore w:val="0"/>
        <w:kinsoku/>
        <w:wordWrap/>
        <w:overflowPunct/>
        <w:topLinePunct w:val="0"/>
        <w:autoSpaceDE/>
        <w:autoSpaceDN/>
        <w:bidi w:val="0"/>
        <w:spacing w:line="440" w:lineRule="exact"/>
        <w:ind w:firstLine="1400" w:firstLineChars="500"/>
        <w:rPr>
          <w:rFonts w:ascii="仿宋" w:hAnsi="仿宋" w:eastAsia="仿宋" w:cs="仿宋"/>
          <w:bCs/>
          <w:color w:val="auto"/>
          <w:sz w:val="28"/>
          <w:szCs w:val="28"/>
          <w:u w:val="single"/>
        </w:rPr>
      </w:pPr>
      <w:r>
        <w:rPr>
          <w:rFonts w:hint="eastAsia" w:ascii="仿宋" w:hAnsi="仿宋" w:eastAsia="仿宋" w:cs="仿宋"/>
          <w:bCs/>
          <w:color w:val="auto"/>
          <w:sz w:val="28"/>
          <w:szCs w:val="28"/>
        </w:rPr>
        <w:t>签订时间：</w:t>
      </w:r>
      <w:r>
        <w:rPr>
          <w:rFonts w:hint="eastAsia" w:ascii="仿宋" w:hAnsi="仿宋" w:eastAsia="仿宋" w:cs="仿宋"/>
          <w:bCs/>
          <w:color w:val="auto"/>
          <w:sz w:val="28"/>
          <w:szCs w:val="28"/>
          <w:u w:val="single"/>
        </w:rPr>
        <w:t xml:space="preserve">                             </w:t>
      </w:r>
    </w:p>
    <w:p>
      <w:pPr>
        <w:pStyle w:val="6"/>
        <w:tabs>
          <w:tab w:val="left" w:pos="7080"/>
        </w:tabs>
        <w:autoSpaceDE w:val="0"/>
        <w:autoSpaceDN w:val="0"/>
        <w:spacing w:line="460" w:lineRule="exact"/>
        <w:ind w:firstLine="480"/>
        <w:jc w:val="left"/>
        <w:rPr>
          <w:rFonts w:ascii="仿宋" w:hAnsi="仿宋" w:eastAsia="仿宋" w:cs="仿宋"/>
          <w:color w:val="auto"/>
        </w:rPr>
      </w:pPr>
      <w:r>
        <w:rPr>
          <w:rFonts w:hint="eastAsia" w:ascii="仿宋" w:hAnsi="仿宋" w:eastAsia="仿宋" w:cs="仿宋"/>
          <w:bCs/>
          <w:color w:val="auto"/>
          <w:sz w:val="28"/>
          <w:szCs w:val="28"/>
          <w:u w:val="single"/>
        </w:rPr>
        <w:br w:type="page"/>
      </w:r>
      <w:r>
        <w:rPr>
          <w:rFonts w:hint="eastAsia" w:ascii="仿宋" w:hAnsi="仿宋" w:eastAsia="仿宋" w:cs="仿宋"/>
          <w:color w:val="auto"/>
        </w:rPr>
        <w:t>甲方</w:t>
      </w:r>
      <w:r>
        <w:rPr>
          <w:rFonts w:hint="eastAsia" w:ascii="仿宋" w:hAnsi="仿宋" w:eastAsia="仿宋" w:cs="仿宋"/>
          <w:color w:val="auto"/>
          <w:lang w:eastAsia="zh-CN"/>
        </w:rPr>
        <w:t>（</w:t>
      </w:r>
      <w:r>
        <w:rPr>
          <w:rFonts w:hint="eastAsia" w:ascii="仿宋" w:hAnsi="仿宋" w:eastAsia="仿宋" w:cs="仿宋"/>
          <w:color w:val="auto"/>
        </w:rPr>
        <w:t>采购人</w:t>
      </w:r>
      <w:r>
        <w:rPr>
          <w:rFonts w:hint="eastAsia" w:ascii="仿宋" w:hAnsi="仿宋" w:eastAsia="仿宋" w:cs="仿宋"/>
          <w:color w:val="auto"/>
          <w:spacing w:val="-120"/>
          <w:u w:val="single"/>
        </w:rPr>
        <w:t>）</w:t>
      </w:r>
      <w:r>
        <w:rPr>
          <w:rFonts w:hint="eastAsia" w:ascii="仿宋" w:hAnsi="仿宋" w:eastAsia="仿宋" w:cs="仿宋"/>
          <w:color w:val="auto"/>
          <w:lang w:eastAsia="zh-CN"/>
        </w:rPr>
        <w:t>）</w:t>
      </w:r>
      <w:r>
        <w:rPr>
          <w:rFonts w:hint="eastAsia" w:ascii="仿宋" w:hAnsi="仿宋" w:eastAsia="仿宋" w:cs="仿宋"/>
          <w:color w:val="auto"/>
        </w:rPr>
        <w:t>：</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pStyle w:val="6"/>
        <w:tabs>
          <w:tab w:val="left" w:pos="7075"/>
        </w:tabs>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lang w:eastAsia="zh-CN"/>
        </w:rPr>
        <w:t>（</w:t>
      </w:r>
      <w:r>
        <w:rPr>
          <w:rFonts w:hint="eastAsia" w:ascii="仿宋" w:hAnsi="仿宋" w:eastAsia="仿宋" w:cs="仿宋"/>
          <w:color w:val="auto"/>
        </w:rPr>
        <w:t>供应商</w:t>
      </w:r>
      <w:r>
        <w:rPr>
          <w:rFonts w:hint="eastAsia" w:ascii="仿宋" w:hAnsi="仿宋" w:eastAsia="仿宋" w:cs="仿宋"/>
          <w:color w:val="auto"/>
          <w:spacing w:val="-120"/>
          <w:lang w:eastAsia="zh-CN"/>
        </w:rPr>
        <w:t>）</w:t>
      </w:r>
      <w:r>
        <w:rPr>
          <w:rFonts w:hint="eastAsia" w:ascii="仿宋" w:hAnsi="仿宋" w:eastAsia="仿宋" w:cs="仿宋"/>
          <w:color w:val="auto"/>
          <w:u w:val="none"/>
          <w:lang w:eastAsia="zh-CN"/>
        </w:rPr>
        <w:t>）：</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pStyle w:val="6"/>
        <w:tabs>
          <w:tab w:val="left" w:pos="8555"/>
        </w:tabs>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依</w:t>
      </w:r>
      <w:r>
        <w:rPr>
          <w:rFonts w:hint="eastAsia" w:ascii="仿宋" w:hAnsi="仿宋" w:eastAsia="仿宋" w:cs="仿宋"/>
          <w:color w:val="auto"/>
          <w:spacing w:val="-5"/>
        </w:rPr>
        <w:t>照</w:t>
      </w:r>
      <w:r>
        <w:rPr>
          <w:rFonts w:hint="eastAsia" w:ascii="仿宋" w:hAnsi="仿宋" w:eastAsia="仿宋" w:cs="仿宋"/>
          <w:color w:val="auto"/>
        </w:rPr>
        <w:t>《中华人民共和国民法典》及其他有关</w:t>
      </w:r>
      <w:r>
        <w:rPr>
          <w:rFonts w:hint="eastAsia" w:ascii="仿宋" w:hAnsi="仿宋" w:eastAsia="仿宋" w:cs="仿宋"/>
          <w:color w:val="auto"/>
          <w:lang w:eastAsia="zh-CN"/>
        </w:rPr>
        <w:t>法律法规</w:t>
      </w:r>
      <w:r>
        <w:rPr>
          <w:rFonts w:hint="eastAsia" w:ascii="仿宋" w:hAnsi="仿宋" w:eastAsia="仿宋" w:cs="仿宋"/>
          <w:color w:val="auto"/>
        </w:rPr>
        <w:t>，遵循平</w:t>
      </w:r>
      <w:r>
        <w:rPr>
          <w:rFonts w:hint="eastAsia" w:ascii="仿宋" w:hAnsi="仿宋" w:eastAsia="仿宋" w:cs="仿宋"/>
          <w:color w:val="auto"/>
          <w:spacing w:val="4"/>
        </w:rPr>
        <w:t>等</w:t>
      </w:r>
      <w:r>
        <w:rPr>
          <w:rFonts w:hint="eastAsia" w:ascii="仿宋" w:hAnsi="仿宋" w:eastAsia="仿宋" w:cs="仿宋"/>
          <w:color w:val="auto"/>
        </w:rPr>
        <w:t>、自愿、公平和诚实信用的原则，双方</w:t>
      </w:r>
      <w:r>
        <w:rPr>
          <w:rFonts w:hint="eastAsia" w:ascii="仿宋" w:hAnsi="仿宋" w:eastAsia="仿宋" w:cs="仿宋"/>
          <w:color w:val="auto"/>
          <w:spacing w:val="5"/>
        </w:rPr>
        <w:t>就</w:t>
      </w:r>
      <w:r>
        <w:rPr>
          <w:rFonts w:hint="eastAsia" w:ascii="仿宋" w:hAnsi="仿宋" w:eastAsia="仿宋" w:cs="仿宋"/>
          <w:color w:val="auto"/>
          <w:spacing w:val="5"/>
          <w:u w:val="single"/>
        </w:rPr>
        <w:t xml:space="preserve">                        </w:t>
      </w:r>
      <w:r>
        <w:rPr>
          <w:rFonts w:hint="eastAsia" w:ascii="仿宋" w:hAnsi="仿宋" w:eastAsia="仿宋" w:cs="仿宋"/>
          <w:color w:val="auto"/>
          <w:u w:val="single"/>
        </w:rPr>
        <w:t>项目</w:t>
      </w:r>
      <w:r>
        <w:rPr>
          <w:rFonts w:hint="eastAsia" w:ascii="仿宋" w:hAnsi="仿宋" w:eastAsia="仿宋" w:cs="仿宋"/>
          <w:color w:val="auto"/>
        </w:rPr>
        <w:t>采购及有关事项协商一致，同意按照以下条款和条件，订立本合同。</w:t>
      </w:r>
    </w:p>
    <w:p>
      <w:pPr>
        <w:pStyle w:val="6"/>
        <w:autoSpaceDE w:val="0"/>
        <w:autoSpaceDN w:val="0"/>
        <w:spacing w:line="460" w:lineRule="exact"/>
        <w:ind w:firstLine="482" w:firstLineChars="200"/>
        <w:jc w:val="left"/>
        <w:rPr>
          <w:rFonts w:ascii="仿宋" w:hAnsi="仿宋" w:eastAsia="仿宋" w:cs="仿宋"/>
          <w:b/>
          <w:bCs/>
          <w:color w:val="auto"/>
        </w:rPr>
      </w:pPr>
      <w:r>
        <w:rPr>
          <w:rFonts w:hint="eastAsia" w:ascii="仿宋" w:hAnsi="仿宋" w:eastAsia="仿宋" w:cs="仿宋"/>
          <w:b/>
          <w:bCs/>
          <w:color w:val="auto"/>
        </w:rPr>
        <w:t>一、合同文本构成</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（一）本合同条款；</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（二）成交通知书；</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（三）成交供应商</w:t>
      </w:r>
      <w:r>
        <w:rPr>
          <w:rFonts w:hint="eastAsia" w:ascii="仿宋" w:hAnsi="仿宋" w:eastAsia="仿宋" w:cs="仿宋"/>
          <w:color w:val="auto"/>
          <w:lang w:eastAsia="zh-CN"/>
        </w:rPr>
        <w:t>响应</w:t>
      </w:r>
      <w:r>
        <w:rPr>
          <w:rFonts w:hint="eastAsia" w:ascii="仿宋" w:hAnsi="仿宋" w:eastAsia="仿宋" w:cs="仿宋"/>
          <w:color w:val="auto"/>
        </w:rPr>
        <w:t>文件；</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（四）成交供应商在评标过程中做出的书面说明或承诺；</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（五）采购文件；</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（六）项目内容及要求；</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（七）本合同附件。</w:t>
      </w:r>
    </w:p>
    <w:p>
      <w:pPr>
        <w:pStyle w:val="6"/>
        <w:tabs>
          <w:tab w:val="left" w:pos="7315"/>
        </w:tabs>
        <w:autoSpaceDE w:val="0"/>
        <w:autoSpaceDN w:val="0"/>
        <w:spacing w:line="460" w:lineRule="exact"/>
        <w:ind w:firstLine="478" w:firstLineChars="200"/>
        <w:jc w:val="left"/>
        <w:rPr>
          <w:rFonts w:ascii="仿宋" w:hAnsi="仿宋" w:eastAsia="仿宋" w:cs="仿宋"/>
          <w:b/>
          <w:bCs/>
          <w:color w:val="auto"/>
        </w:rPr>
      </w:pPr>
      <w:r>
        <w:rPr>
          <w:rFonts w:hint="eastAsia" w:ascii="仿宋" w:hAnsi="仿宋" w:eastAsia="仿宋" w:cs="仿宋"/>
          <w:b/>
          <w:bCs/>
          <w:color w:val="auto"/>
          <w:spacing w:val="-1"/>
        </w:rPr>
        <w:t>二</w:t>
      </w:r>
      <w:r>
        <w:rPr>
          <w:rFonts w:hint="eastAsia" w:ascii="仿宋" w:hAnsi="仿宋" w:eastAsia="仿宋" w:cs="仿宋"/>
          <w:b/>
          <w:bCs/>
          <w:color w:val="auto"/>
        </w:rPr>
        <w:t>、服务内容</w:t>
      </w:r>
    </w:p>
    <w:p>
      <w:pPr>
        <w:pStyle w:val="6"/>
        <w:tabs>
          <w:tab w:val="left" w:pos="7315"/>
        </w:tabs>
        <w:autoSpaceDE w:val="0"/>
        <w:autoSpaceDN w:val="0"/>
        <w:spacing w:line="460" w:lineRule="exact"/>
        <w:ind w:firstLine="480" w:firstLineChars="200"/>
        <w:jc w:val="left"/>
        <w:rPr>
          <w:rFonts w:hint="default" w:ascii="仿宋" w:hAnsi="仿宋" w:eastAsia="仿宋" w:cs="仿宋"/>
          <w:color w:val="auto"/>
          <w:u w:val="single"/>
          <w:lang w:val="en-US" w:eastAsia="zh-CN"/>
        </w:rPr>
      </w:pPr>
      <w:r>
        <w:rPr>
          <w:rFonts w:hint="eastAsia" w:ascii="仿宋" w:hAnsi="仿宋" w:eastAsia="仿宋" w:cs="仿宋"/>
          <w:color w:val="auto"/>
          <w:u w:val="single"/>
          <w:lang w:val="en-US" w:eastAsia="zh-CN"/>
        </w:rPr>
        <w:t xml:space="preserve">                                                                           </w:t>
      </w:r>
    </w:p>
    <w:p>
      <w:pPr>
        <w:pStyle w:val="6"/>
        <w:autoSpaceDE w:val="0"/>
        <w:autoSpaceDN w:val="0"/>
        <w:spacing w:line="460" w:lineRule="exact"/>
        <w:ind w:firstLine="482" w:firstLineChars="200"/>
        <w:jc w:val="left"/>
        <w:rPr>
          <w:rFonts w:ascii="仿宋" w:hAnsi="仿宋" w:eastAsia="仿宋" w:cs="仿宋"/>
          <w:b/>
          <w:bCs/>
          <w:color w:val="auto"/>
        </w:rPr>
      </w:pPr>
      <w:r>
        <w:rPr>
          <w:rFonts w:hint="eastAsia" w:ascii="仿宋" w:hAnsi="仿宋" w:eastAsia="仿宋" w:cs="仿宋"/>
          <w:b/>
          <w:bCs/>
          <w:color w:val="auto"/>
        </w:rPr>
        <w:t>三、服务期限</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pStyle w:val="6"/>
        <w:autoSpaceDE w:val="0"/>
        <w:autoSpaceDN w:val="0"/>
        <w:spacing w:line="460" w:lineRule="exact"/>
        <w:ind w:firstLine="482" w:firstLineChars="200"/>
        <w:jc w:val="left"/>
        <w:rPr>
          <w:rFonts w:ascii="仿宋" w:hAnsi="仿宋" w:eastAsia="仿宋" w:cs="仿宋"/>
          <w:b/>
          <w:bCs/>
          <w:color w:val="auto"/>
        </w:rPr>
      </w:pPr>
      <w:r>
        <w:rPr>
          <w:rFonts w:hint="eastAsia" w:ascii="仿宋" w:hAnsi="仿宋" w:eastAsia="仿宋" w:cs="仿宋"/>
          <w:b/>
          <w:bCs/>
          <w:color w:val="auto"/>
        </w:rPr>
        <w:t>四、合同金额</w:t>
      </w:r>
    </w:p>
    <w:p>
      <w:pPr>
        <w:pStyle w:val="6"/>
        <w:tabs>
          <w:tab w:val="left" w:pos="5821"/>
        </w:tabs>
        <w:autoSpaceDE w:val="0"/>
        <w:autoSpaceDN w:val="0"/>
        <w:spacing w:line="460" w:lineRule="exact"/>
        <w:ind w:firstLine="482" w:firstLineChars="200"/>
        <w:jc w:val="left"/>
        <w:rPr>
          <w:rFonts w:ascii="仿宋" w:hAnsi="仿宋" w:eastAsia="仿宋" w:cs="仿宋"/>
          <w:b/>
          <w:bCs/>
          <w:color w:val="auto"/>
        </w:rPr>
      </w:pPr>
      <w:r>
        <w:rPr>
          <w:rFonts w:hint="eastAsia" w:ascii="仿宋" w:hAnsi="仿宋" w:eastAsia="仿宋" w:cs="仿宋"/>
          <w:b/>
          <w:bCs/>
          <w:color w:val="auto"/>
        </w:rPr>
        <w:t>合同总金额为人民币：</w:t>
      </w:r>
      <w:r>
        <w:rPr>
          <w:rFonts w:hint="eastAsia" w:ascii="仿宋" w:hAnsi="仿宋" w:eastAsia="仿宋" w:cs="仿宋"/>
          <w:b/>
          <w:bCs/>
          <w:color w:val="auto"/>
          <w:u w:val="single"/>
        </w:rPr>
        <w:t xml:space="preserve">                 </w:t>
      </w:r>
      <w:r>
        <w:rPr>
          <w:rFonts w:hint="eastAsia" w:ascii="仿宋" w:hAnsi="仿宋" w:eastAsia="仿宋" w:cs="仿宋"/>
          <w:b/>
          <w:bCs/>
          <w:color w:val="auto"/>
          <w:u w:val="none"/>
          <w:lang w:eastAsia="zh-CN"/>
        </w:rPr>
        <w:t>元</w:t>
      </w:r>
      <w:r>
        <w:rPr>
          <w:rFonts w:hint="eastAsia" w:ascii="仿宋" w:hAnsi="仿宋" w:eastAsia="仿宋" w:cs="仿宋"/>
          <w:b/>
          <w:bCs/>
          <w:color w:val="auto"/>
        </w:rPr>
        <w:t>，大写：</w:t>
      </w:r>
      <w:r>
        <w:rPr>
          <w:rFonts w:hint="eastAsia" w:ascii="仿宋" w:hAnsi="仿宋" w:eastAsia="仿宋" w:cs="仿宋"/>
          <w:b/>
          <w:bCs/>
          <w:color w:val="auto"/>
          <w:u w:val="single"/>
        </w:rPr>
        <w:t xml:space="preserve">                 </w:t>
      </w:r>
      <w:r>
        <w:rPr>
          <w:rFonts w:hint="eastAsia" w:ascii="仿宋" w:hAnsi="仿宋" w:eastAsia="仿宋" w:cs="仿宋"/>
          <w:b/>
          <w:bCs/>
          <w:color w:val="auto"/>
        </w:rPr>
        <w:t>。</w:t>
      </w:r>
    </w:p>
    <w:p>
      <w:pPr>
        <w:pStyle w:val="6"/>
        <w:autoSpaceDE w:val="0"/>
        <w:autoSpaceDN w:val="0"/>
        <w:spacing w:line="460" w:lineRule="exact"/>
        <w:ind w:firstLine="482" w:firstLineChars="200"/>
        <w:jc w:val="left"/>
        <w:rPr>
          <w:rFonts w:hint="eastAsia" w:ascii="仿宋" w:hAnsi="仿宋" w:eastAsia="仿宋" w:cs="仿宋"/>
          <w:b/>
          <w:bCs/>
          <w:color w:val="auto"/>
        </w:rPr>
      </w:pPr>
      <w:r>
        <w:rPr>
          <w:rFonts w:hint="eastAsia" w:ascii="仿宋" w:hAnsi="仿宋" w:eastAsia="仿宋" w:cs="仿宋"/>
          <w:b/>
          <w:bCs/>
          <w:color w:val="auto"/>
          <w:lang w:val="en-US" w:eastAsia="zh-CN"/>
        </w:rPr>
        <w:t>注：</w:t>
      </w:r>
      <w:r>
        <w:rPr>
          <w:rFonts w:hint="eastAsia" w:ascii="仿宋" w:hAnsi="仿宋" w:eastAsia="仿宋" w:cs="仿宋"/>
          <w:b/>
          <w:bCs/>
          <w:color w:val="auto"/>
          <w:lang w:eastAsia="zh-CN"/>
        </w:rPr>
        <w:t>本项目为固定总价合同，超出合同总价部分不再追加。</w:t>
      </w:r>
    </w:p>
    <w:p>
      <w:pPr>
        <w:pStyle w:val="6"/>
        <w:autoSpaceDE w:val="0"/>
        <w:autoSpaceDN w:val="0"/>
        <w:spacing w:line="460" w:lineRule="exact"/>
        <w:ind w:firstLine="482" w:firstLineChars="200"/>
        <w:jc w:val="left"/>
        <w:rPr>
          <w:rFonts w:hint="eastAsia" w:ascii="仿宋" w:hAnsi="仿宋" w:eastAsia="仿宋" w:cs="仿宋"/>
          <w:color w:val="auto"/>
          <w:lang w:eastAsia="zh-CN"/>
        </w:rPr>
      </w:pPr>
      <w:r>
        <w:rPr>
          <w:rFonts w:hint="eastAsia" w:ascii="仿宋" w:hAnsi="仿宋" w:eastAsia="仿宋" w:cs="仿宋"/>
          <w:b/>
          <w:bCs/>
          <w:color w:val="auto"/>
        </w:rPr>
        <w:t>五、</w:t>
      </w:r>
      <w:r>
        <w:rPr>
          <w:rFonts w:hint="eastAsia" w:ascii="仿宋" w:hAnsi="仿宋" w:eastAsia="仿宋" w:cs="仿宋"/>
          <w:b/>
          <w:bCs/>
          <w:color w:val="auto"/>
          <w:lang w:eastAsia="zh-CN"/>
        </w:rPr>
        <w:t>付款方式</w:t>
      </w:r>
    </w:p>
    <w:p>
      <w:pPr>
        <w:pStyle w:val="6"/>
        <w:autoSpaceDE w:val="0"/>
        <w:autoSpaceDN w:val="0"/>
        <w:spacing w:line="460" w:lineRule="exact"/>
        <w:ind w:firstLine="480" w:firstLineChars="200"/>
        <w:jc w:val="left"/>
        <w:rPr>
          <w:rFonts w:ascii="仿宋" w:hAnsi="仿宋" w:eastAsia="仿宋" w:cs="仿宋"/>
          <w:b/>
          <w:bCs/>
          <w:color w:val="auto"/>
          <w:highlight w:val="yellow"/>
          <w:u w:val="single"/>
        </w:rPr>
      </w:pPr>
      <w:r>
        <w:rPr>
          <w:rFonts w:hint="eastAsia" w:ascii="仿宋" w:hAnsi="仿宋" w:eastAsia="仿宋" w:cs="仿宋"/>
          <w:color w:val="auto"/>
          <w:u w:val="single"/>
          <w:lang w:val="en-US" w:eastAsia="zh-CN"/>
        </w:rPr>
        <w:t>提交成果报告后支付合同金额的60%，标的公司被收购完成后支付合同金额的40%。</w:t>
      </w:r>
    </w:p>
    <w:p>
      <w:pPr>
        <w:pStyle w:val="6"/>
        <w:autoSpaceDE w:val="0"/>
        <w:autoSpaceDN w:val="0"/>
        <w:spacing w:line="460" w:lineRule="exact"/>
        <w:ind w:firstLine="482" w:firstLineChars="200"/>
        <w:jc w:val="left"/>
        <w:rPr>
          <w:rFonts w:ascii="仿宋" w:hAnsi="仿宋" w:eastAsia="仿宋" w:cs="仿宋"/>
          <w:b/>
          <w:bCs/>
          <w:color w:val="auto"/>
        </w:rPr>
      </w:pPr>
      <w:r>
        <w:rPr>
          <w:rFonts w:hint="eastAsia" w:ascii="仿宋" w:hAnsi="仿宋" w:eastAsia="仿宋" w:cs="仿宋"/>
          <w:b/>
          <w:bCs/>
          <w:color w:val="auto"/>
        </w:rPr>
        <w:t>六、甲方责任和权利</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1、有权监督乙方的工作进度及服务质量，有权对本项目工作提出明确、细致的要求。</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2、及时支付乙方的项目费用。</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3、积极配合乙方工作，并及时向乙方提供项目相关的信息。</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4、有权对该项目推进提出建议并及时对乙方完成的服务给予评价。</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5、有义务及时将项目变更情况通知乙方。</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6、若服务达不到甲方使用要求，甲方有权不支付合同价款。</w:t>
      </w:r>
    </w:p>
    <w:p>
      <w:pPr>
        <w:pStyle w:val="6"/>
        <w:autoSpaceDE w:val="0"/>
        <w:autoSpaceDN w:val="0"/>
        <w:spacing w:line="460" w:lineRule="exact"/>
        <w:ind w:firstLine="482" w:firstLineChars="200"/>
        <w:jc w:val="left"/>
        <w:rPr>
          <w:rFonts w:ascii="仿宋" w:hAnsi="仿宋" w:eastAsia="仿宋" w:cs="仿宋"/>
          <w:b/>
          <w:bCs/>
          <w:color w:val="auto"/>
        </w:rPr>
      </w:pPr>
      <w:r>
        <w:rPr>
          <w:rFonts w:hint="eastAsia" w:ascii="仿宋" w:hAnsi="仿宋" w:eastAsia="仿宋" w:cs="仿宋"/>
          <w:b/>
          <w:bCs/>
          <w:color w:val="auto"/>
        </w:rPr>
        <w:t>七、乙方责任和权利</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1、乙方拟派服务人员要严格遵守保密规定，对日常接触到的跟业务有关信息进行保密，不得透露给任何跟业务无关的第三方，如发生信息泄露，要承担法律责任。</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2、乙方拟派技术人员应严格按照</w:t>
      </w:r>
      <w:r>
        <w:rPr>
          <w:rFonts w:hint="eastAsia" w:ascii="仿宋" w:hAnsi="仿宋" w:eastAsia="仿宋" w:cs="仿宋"/>
          <w:color w:val="auto"/>
          <w:lang w:eastAsia="zh-CN"/>
        </w:rPr>
        <w:t>响应文件</w:t>
      </w:r>
      <w:r>
        <w:rPr>
          <w:rFonts w:hint="eastAsia" w:ascii="仿宋" w:hAnsi="仿宋" w:eastAsia="仿宋" w:cs="仿宋"/>
          <w:color w:val="auto"/>
        </w:rPr>
        <w:t>承诺人员配备，当甲方发现技术人员不能满足工作要求，有权要求乙方进行调换。</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3、乙方拟派服务人员必须遵循安全生产规定，乙方为服务人员办理相应劳动和人身保险，在服务过程中</w:t>
      </w:r>
      <w:r>
        <w:rPr>
          <w:rFonts w:hint="eastAsia" w:ascii="仿宋" w:hAnsi="仿宋" w:eastAsia="仿宋" w:cs="仿宋"/>
          <w:color w:val="auto"/>
          <w:lang w:val="en-US" w:eastAsia="zh-CN"/>
        </w:rPr>
        <w:t>因乙方原因</w:t>
      </w:r>
      <w:r>
        <w:rPr>
          <w:rFonts w:hint="eastAsia" w:ascii="仿宋" w:hAnsi="仿宋" w:eastAsia="仿宋" w:cs="仿宋"/>
          <w:color w:val="auto"/>
        </w:rPr>
        <w:t>所发生的一切安全事故和人身损害赔偿，由乙方自行承担全部赔偿费用和相关的所有责任，甲方不承担任何赔偿责任。</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4、乙方提交甲方认可的服务方案、措施。</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5、需甲方配合的工作，乙方应提前与甲方沟通协调。</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6、乙方根据项目进展情况对服务方案进行修改。</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7、执行甲方的具体安排，按时向甲方提供相关资料。</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8、乙方要加强对服务人员的业务培训，使之满足岗位需要。</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9、未经甲方允许，乙方不得将本合同标的全部或部分转包给第三方。</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10、其他未尽事宜需协商解决。</w:t>
      </w:r>
    </w:p>
    <w:p>
      <w:pPr>
        <w:pStyle w:val="6"/>
        <w:autoSpaceDE w:val="0"/>
        <w:autoSpaceDN w:val="0"/>
        <w:spacing w:line="460" w:lineRule="exact"/>
        <w:ind w:firstLine="482" w:firstLineChars="200"/>
        <w:jc w:val="left"/>
        <w:rPr>
          <w:rFonts w:ascii="仿宋" w:hAnsi="仿宋" w:eastAsia="仿宋" w:cs="仿宋"/>
          <w:color w:val="auto"/>
        </w:rPr>
      </w:pPr>
      <w:r>
        <w:rPr>
          <w:rFonts w:hint="eastAsia" w:ascii="仿宋" w:hAnsi="仿宋" w:eastAsia="仿宋" w:cs="仿宋"/>
          <w:b/>
          <w:bCs/>
          <w:color w:val="auto"/>
        </w:rPr>
        <w:t>八、违约责任</w:t>
      </w:r>
    </w:p>
    <w:p>
      <w:pPr>
        <w:pStyle w:val="6"/>
        <w:autoSpaceDE w:val="0"/>
        <w:autoSpaceDN w:val="0"/>
        <w:spacing w:line="460" w:lineRule="exact"/>
        <w:ind w:firstLine="480" w:firstLineChars="200"/>
        <w:jc w:val="left"/>
        <w:rPr>
          <w:rFonts w:hint="eastAsia" w:ascii="仿宋" w:hAnsi="仿宋" w:eastAsia="仿宋" w:cs="仿宋"/>
          <w:color w:val="auto"/>
        </w:rPr>
      </w:pPr>
      <w:r>
        <w:rPr>
          <w:rFonts w:hint="eastAsia" w:ascii="仿宋" w:hAnsi="仿宋" w:eastAsia="仿宋" w:cs="仿宋"/>
          <w:color w:val="auto"/>
        </w:rPr>
        <w:t>1、由于甲方的原因项目无法正常进行的，由甲、乙双方另行协商解决。</w:t>
      </w:r>
    </w:p>
    <w:p>
      <w:pPr>
        <w:pStyle w:val="6"/>
        <w:autoSpaceDE w:val="0"/>
        <w:autoSpaceDN w:val="0"/>
        <w:spacing w:line="460" w:lineRule="exact"/>
        <w:ind w:firstLine="480" w:firstLineChars="200"/>
        <w:jc w:val="left"/>
        <w:rPr>
          <w:rFonts w:hint="eastAsia" w:ascii="仿宋" w:hAnsi="仿宋" w:eastAsia="仿宋" w:cs="仿宋"/>
          <w:color w:val="auto"/>
        </w:rPr>
      </w:pPr>
      <w:r>
        <w:rPr>
          <w:rFonts w:hint="eastAsia" w:ascii="仿宋" w:hAnsi="仿宋" w:eastAsia="仿宋" w:cs="仿宋"/>
          <w:color w:val="auto"/>
        </w:rPr>
        <w:t>2、合同签订后，如乙方擅自中途停止或解除合同</w:t>
      </w:r>
      <w:r>
        <w:rPr>
          <w:rFonts w:hint="eastAsia" w:ascii="仿宋" w:hAnsi="仿宋" w:eastAsia="仿宋" w:cs="仿宋"/>
          <w:color w:val="auto"/>
          <w:lang w:eastAsia="zh-CN"/>
        </w:rPr>
        <w:t>或</w:t>
      </w:r>
      <w:r>
        <w:rPr>
          <w:rFonts w:hint="eastAsia" w:ascii="仿宋" w:hAnsi="仿宋" w:eastAsia="仿宋" w:cs="仿宋"/>
          <w:color w:val="auto"/>
        </w:rPr>
        <w:t>发生泄密</w:t>
      </w:r>
      <w:r>
        <w:rPr>
          <w:rFonts w:hint="eastAsia" w:ascii="仿宋" w:hAnsi="仿宋" w:eastAsia="仿宋" w:cs="仿宋"/>
          <w:color w:val="auto"/>
          <w:lang w:eastAsia="zh-CN"/>
        </w:rPr>
        <w:t>或</w:t>
      </w:r>
      <w:r>
        <w:rPr>
          <w:rFonts w:hint="eastAsia" w:ascii="仿宋" w:hAnsi="仿宋" w:eastAsia="仿宋" w:cs="仿宋"/>
          <w:color w:val="auto"/>
        </w:rPr>
        <w:t>服务质量达不到甲方要求，甲方有权终止合同</w:t>
      </w:r>
      <w:r>
        <w:rPr>
          <w:rFonts w:hint="eastAsia" w:ascii="仿宋" w:hAnsi="仿宋" w:eastAsia="仿宋" w:cs="仿宋"/>
          <w:color w:val="auto"/>
          <w:lang w:eastAsia="zh-CN"/>
        </w:rPr>
        <w:t>并追究乙方责任</w:t>
      </w:r>
      <w:r>
        <w:rPr>
          <w:rFonts w:hint="eastAsia" w:ascii="仿宋" w:hAnsi="仿宋" w:eastAsia="仿宋" w:cs="仿宋"/>
          <w:color w:val="auto"/>
        </w:rPr>
        <w:t>。</w:t>
      </w:r>
    </w:p>
    <w:p>
      <w:pPr>
        <w:pStyle w:val="6"/>
        <w:autoSpaceDE w:val="0"/>
        <w:autoSpaceDN w:val="0"/>
        <w:spacing w:line="460" w:lineRule="exact"/>
        <w:ind w:firstLine="480" w:firstLineChars="200"/>
        <w:jc w:val="left"/>
        <w:rPr>
          <w:rFonts w:hint="eastAsia" w:ascii="仿宋" w:hAnsi="仿宋" w:eastAsia="仿宋" w:cs="仿宋"/>
          <w:color w:val="auto"/>
        </w:rPr>
      </w:pPr>
      <w:r>
        <w:rPr>
          <w:rFonts w:hint="eastAsia" w:ascii="仿宋" w:hAnsi="仿宋" w:eastAsia="仿宋" w:cs="仿宋"/>
          <w:color w:val="auto"/>
        </w:rPr>
        <w:t>3、乙方不得将本项目的任何部分转包或分包给其他任何单位和个人，若擅自转包或分包本合同标的，甲方有权解除合同。</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lang w:eastAsia="zh-CN"/>
        </w:rPr>
        <w:t>其他</w:t>
      </w:r>
      <w:r>
        <w:rPr>
          <w:rFonts w:hint="eastAsia" w:ascii="仿宋" w:hAnsi="仿宋" w:eastAsia="仿宋" w:cs="仿宋"/>
          <w:color w:val="auto"/>
        </w:rPr>
        <w:t>未尽事宜，以《中华人民共和国民法典》和其他有关</w:t>
      </w:r>
      <w:r>
        <w:rPr>
          <w:rFonts w:hint="eastAsia" w:ascii="仿宋" w:hAnsi="仿宋" w:eastAsia="仿宋" w:cs="仿宋"/>
          <w:color w:val="auto"/>
          <w:lang w:eastAsia="zh-CN"/>
        </w:rPr>
        <w:t>法律法规</w:t>
      </w:r>
      <w:r>
        <w:rPr>
          <w:rFonts w:hint="eastAsia" w:ascii="仿宋" w:hAnsi="仿宋" w:eastAsia="仿宋" w:cs="仿宋"/>
          <w:color w:val="auto"/>
        </w:rPr>
        <w:t>为准，无相关规定的，双方协商解决。</w:t>
      </w:r>
    </w:p>
    <w:p>
      <w:pPr>
        <w:pStyle w:val="6"/>
        <w:autoSpaceDE w:val="0"/>
        <w:autoSpaceDN w:val="0"/>
        <w:spacing w:line="460" w:lineRule="exact"/>
        <w:ind w:firstLine="482" w:firstLineChars="200"/>
        <w:jc w:val="left"/>
        <w:rPr>
          <w:rFonts w:ascii="仿宋" w:hAnsi="仿宋" w:eastAsia="仿宋" w:cs="仿宋"/>
          <w:b/>
          <w:bCs/>
          <w:color w:val="auto"/>
        </w:rPr>
      </w:pPr>
      <w:r>
        <w:rPr>
          <w:rFonts w:hint="eastAsia" w:ascii="仿宋" w:hAnsi="仿宋" w:eastAsia="仿宋" w:cs="仿宋"/>
          <w:b/>
          <w:bCs/>
          <w:color w:val="auto"/>
        </w:rPr>
        <w:t>九、不可抗力</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双方中任何一方因法定不可抗力不能及时或完全履行合同的，</w:t>
      </w:r>
      <w:r>
        <w:rPr>
          <w:rFonts w:hint="eastAsia" w:ascii="仿宋" w:hAnsi="仿宋" w:eastAsia="仿宋" w:cs="仿宋"/>
          <w:b w:val="0"/>
          <w:bCs w:val="0"/>
          <w:color w:val="auto"/>
          <w:sz w:val="24"/>
          <w:szCs w:val="24"/>
          <w:lang w:val="en-US" w:eastAsia="zh-CN"/>
        </w:rPr>
        <w:t>应及时通知对方，</w:t>
      </w:r>
      <w:r>
        <w:rPr>
          <w:rFonts w:hint="eastAsia" w:ascii="仿宋" w:hAnsi="仿宋" w:eastAsia="仿宋" w:cs="仿宋"/>
          <w:color w:val="auto"/>
        </w:rPr>
        <w:t>双方互不承担责任，并在10日内提供相应证明。</w:t>
      </w:r>
    </w:p>
    <w:p>
      <w:pPr>
        <w:pStyle w:val="6"/>
        <w:autoSpaceDE w:val="0"/>
        <w:autoSpaceDN w:val="0"/>
        <w:spacing w:line="460" w:lineRule="exact"/>
        <w:ind w:firstLine="480" w:firstLineChars="200"/>
        <w:jc w:val="left"/>
        <w:rPr>
          <w:rFonts w:ascii="仿宋" w:hAnsi="仿宋" w:eastAsia="仿宋" w:cs="仿宋"/>
          <w:b/>
          <w:bCs/>
          <w:color w:val="auto"/>
        </w:rPr>
      </w:pPr>
      <w:r>
        <w:rPr>
          <w:rFonts w:hint="eastAsia" w:ascii="仿宋" w:hAnsi="仿宋" w:eastAsia="仿宋" w:cs="仿宋"/>
          <w:color w:val="auto"/>
        </w:rPr>
        <w:t>未履行完合同部分是否继续履行、如何履行等问题，可由双方协商解决。</w:t>
      </w:r>
    </w:p>
    <w:p>
      <w:pPr>
        <w:pStyle w:val="6"/>
        <w:tabs>
          <w:tab w:val="left" w:pos="8221"/>
        </w:tabs>
        <w:autoSpaceDE w:val="0"/>
        <w:autoSpaceDN w:val="0"/>
        <w:spacing w:line="460" w:lineRule="exact"/>
        <w:ind w:firstLine="482" w:firstLineChars="200"/>
        <w:jc w:val="left"/>
        <w:rPr>
          <w:rFonts w:ascii="仿宋" w:hAnsi="仿宋" w:eastAsia="仿宋" w:cs="仿宋"/>
          <w:b/>
          <w:bCs/>
          <w:color w:val="auto"/>
        </w:rPr>
      </w:pPr>
      <w:r>
        <w:rPr>
          <w:rFonts w:hint="eastAsia" w:ascii="仿宋" w:hAnsi="仿宋" w:eastAsia="仿宋" w:cs="仿宋"/>
          <w:b/>
          <w:bCs/>
          <w:color w:val="auto"/>
        </w:rPr>
        <w:t>十、合同生效</w:t>
      </w:r>
    </w:p>
    <w:p>
      <w:pPr>
        <w:pStyle w:val="6"/>
        <w:tabs>
          <w:tab w:val="left" w:pos="8221"/>
        </w:tabs>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本合同</w:t>
      </w:r>
      <w:r>
        <w:rPr>
          <w:rFonts w:hint="eastAsia" w:ascii="仿宋" w:hAnsi="仿宋" w:eastAsia="仿宋" w:cs="仿宋"/>
          <w:color w:val="auto"/>
          <w:lang w:eastAsia="zh-CN"/>
        </w:rPr>
        <w:t>自</w:t>
      </w:r>
      <w:r>
        <w:rPr>
          <w:rFonts w:hint="eastAsia" w:ascii="仿宋" w:hAnsi="仿宋" w:eastAsia="仿宋" w:cs="仿宋"/>
          <w:color w:val="auto"/>
        </w:rPr>
        <w:t>双方签字盖章</w:t>
      </w:r>
      <w:r>
        <w:rPr>
          <w:rFonts w:hint="eastAsia" w:ascii="仿宋" w:hAnsi="仿宋" w:eastAsia="仿宋" w:cs="仿宋"/>
          <w:color w:val="auto"/>
          <w:lang w:eastAsia="zh-CN"/>
        </w:rPr>
        <w:t>之日起</w:t>
      </w:r>
      <w:r>
        <w:rPr>
          <w:rFonts w:hint="eastAsia" w:ascii="仿宋" w:hAnsi="仿宋" w:eastAsia="仿宋" w:cs="仿宋"/>
          <w:color w:val="auto"/>
        </w:rPr>
        <w:t>生效。</w:t>
      </w:r>
    </w:p>
    <w:p>
      <w:pPr>
        <w:pStyle w:val="6"/>
        <w:tabs>
          <w:tab w:val="left" w:pos="2941"/>
          <w:tab w:val="left" w:pos="4260"/>
        </w:tabs>
        <w:autoSpaceDE w:val="0"/>
        <w:autoSpaceDN w:val="0"/>
        <w:spacing w:line="460" w:lineRule="exact"/>
        <w:ind w:firstLine="482" w:firstLineChars="200"/>
        <w:jc w:val="left"/>
        <w:rPr>
          <w:rFonts w:ascii="仿宋" w:hAnsi="仿宋" w:eastAsia="仿宋" w:cs="仿宋"/>
          <w:b/>
          <w:bCs/>
          <w:color w:val="auto"/>
        </w:rPr>
      </w:pPr>
      <w:r>
        <w:rPr>
          <w:rFonts w:hint="eastAsia" w:ascii="仿宋" w:hAnsi="仿宋" w:eastAsia="仿宋" w:cs="仿宋"/>
          <w:b/>
          <w:bCs/>
          <w:color w:val="auto"/>
        </w:rPr>
        <w:t>十一、争议</w:t>
      </w:r>
    </w:p>
    <w:p>
      <w:pPr>
        <w:spacing w:line="460" w:lineRule="exact"/>
        <w:ind w:firstLine="480" w:firstLineChars="200"/>
        <w:jc w:val="left"/>
        <w:rPr>
          <w:rFonts w:ascii="仿宋" w:hAnsi="仿宋" w:eastAsia="仿宋" w:cs="仿宋"/>
          <w:color w:val="auto"/>
        </w:rPr>
      </w:pPr>
      <w:r>
        <w:rPr>
          <w:rFonts w:hint="eastAsia" w:ascii="仿宋" w:hAnsi="仿宋" w:eastAsia="仿宋" w:cs="仿宋"/>
          <w:color w:val="auto"/>
          <w:sz w:val="24"/>
        </w:rPr>
        <w:t>合同发生纠纷时，双方应协商解决，协商不成按下列方式解决：提交</w:t>
      </w:r>
      <w:r>
        <w:rPr>
          <w:rFonts w:hint="eastAsia" w:ascii="仿宋" w:hAnsi="仿宋" w:eastAsia="仿宋" w:cs="仿宋"/>
          <w:color w:val="auto"/>
          <w:sz w:val="24"/>
          <w:u w:val="single"/>
          <w:lang w:eastAsia="zh-CN"/>
        </w:rPr>
        <w:t>潍坊</w:t>
      </w:r>
      <w:r>
        <w:rPr>
          <w:rFonts w:hint="eastAsia" w:ascii="仿宋" w:hAnsi="仿宋" w:eastAsia="仿宋" w:cs="仿宋"/>
          <w:color w:val="auto"/>
          <w:sz w:val="24"/>
        </w:rPr>
        <w:t>仲裁委员会仲裁</w:t>
      </w:r>
      <w:r>
        <w:rPr>
          <w:rFonts w:hint="eastAsia" w:ascii="仿宋" w:hAnsi="仿宋" w:eastAsia="仿宋" w:cs="仿宋"/>
          <w:color w:val="auto"/>
          <w:sz w:val="24"/>
          <w:lang w:eastAsia="zh-CN"/>
        </w:rPr>
        <w:t>。</w:t>
      </w:r>
    </w:p>
    <w:p>
      <w:pPr>
        <w:pStyle w:val="6"/>
        <w:autoSpaceDE w:val="0"/>
        <w:autoSpaceDN w:val="0"/>
        <w:spacing w:line="460" w:lineRule="exact"/>
        <w:ind w:firstLine="482" w:firstLineChars="200"/>
        <w:jc w:val="left"/>
        <w:rPr>
          <w:rFonts w:ascii="仿宋" w:hAnsi="仿宋" w:eastAsia="仿宋" w:cs="仿宋"/>
          <w:b/>
          <w:bCs/>
          <w:color w:val="auto"/>
        </w:rPr>
      </w:pPr>
      <w:r>
        <w:rPr>
          <w:rFonts w:hint="eastAsia" w:ascii="仿宋" w:hAnsi="仿宋" w:eastAsia="仿宋" w:cs="仿宋"/>
          <w:b/>
          <w:bCs/>
          <w:color w:val="auto"/>
        </w:rPr>
        <w:t>十二、补充协议</w:t>
      </w:r>
    </w:p>
    <w:p>
      <w:pPr>
        <w:overflowPunct w:val="0"/>
        <w:snapToGrid w:val="0"/>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合同未尽事宜，经双方协商可签订补充协议，所签订的补充协议与本合同具有同等的法律效力。补充协议的生效应符合本合同的有关规定，合同补充条款应同时报相关部门备案。</w:t>
      </w:r>
    </w:p>
    <w:p>
      <w:pPr>
        <w:pStyle w:val="6"/>
        <w:autoSpaceDE w:val="0"/>
        <w:autoSpaceDN w:val="0"/>
        <w:spacing w:line="460" w:lineRule="exact"/>
        <w:ind w:firstLine="482" w:firstLineChars="200"/>
        <w:jc w:val="left"/>
        <w:rPr>
          <w:rFonts w:ascii="仿宋" w:hAnsi="仿宋" w:eastAsia="仿宋" w:cs="仿宋"/>
          <w:b/>
          <w:bCs/>
          <w:color w:val="auto"/>
        </w:rPr>
      </w:pPr>
      <w:r>
        <w:rPr>
          <w:rFonts w:hint="eastAsia" w:ascii="仿宋" w:hAnsi="仿宋" w:eastAsia="仿宋" w:cs="仿宋"/>
          <w:b/>
          <w:bCs/>
          <w:color w:val="auto"/>
        </w:rPr>
        <w:t>十三、合同份数</w:t>
      </w:r>
    </w:p>
    <w:p>
      <w:pPr>
        <w:overflowPunct w:val="0"/>
        <w:snapToGrid w:val="0"/>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本合同一式</w:t>
      </w:r>
      <w:r>
        <w:rPr>
          <w:rFonts w:hint="eastAsia" w:ascii="仿宋" w:hAnsi="仿宋" w:eastAsia="仿宋" w:cs="仿宋"/>
          <w:color w:val="auto"/>
          <w:sz w:val="24"/>
          <w:u w:val="single"/>
        </w:rPr>
        <w:t xml:space="preserve">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w:t>
      </w:r>
      <w:r>
        <w:rPr>
          <w:rFonts w:hint="eastAsia" w:ascii="仿宋" w:hAnsi="仿宋" w:eastAsia="仿宋" w:cs="仿宋"/>
          <w:color w:val="auto"/>
          <w:sz w:val="24"/>
        </w:rPr>
        <w:t>份，具有同等法律效力。</w:t>
      </w:r>
    </w:p>
    <w:p>
      <w:pPr>
        <w:tabs>
          <w:tab w:val="left" w:pos="1620"/>
        </w:tabs>
        <w:spacing w:line="460" w:lineRule="exact"/>
        <w:ind w:firstLine="420" w:firstLineChars="175"/>
        <w:jc w:val="left"/>
        <w:rPr>
          <w:rFonts w:ascii="仿宋" w:hAnsi="仿宋" w:eastAsia="仿宋" w:cs="仿宋"/>
          <w:color w:val="auto"/>
          <w:sz w:val="24"/>
        </w:rPr>
      </w:pPr>
    </w:p>
    <w:p>
      <w:pPr>
        <w:tabs>
          <w:tab w:val="left" w:pos="1620"/>
        </w:tabs>
        <w:spacing w:line="460" w:lineRule="exact"/>
        <w:ind w:firstLine="420" w:firstLineChars="175"/>
        <w:jc w:val="left"/>
        <w:rPr>
          <w:rFonts w:ascii="仿宋" w:hAnsi="仿宋" w:eastAsia="仿宋" w:cs="仿宋"/>
          <w:color w:val="auto"/>
          <w:sz w:val="24"/>
        </w:rPr>
      </w:pPr>
      <w:r>
        <w:rPr>
          <w:rFonts w:hint="eastAsia" w:ascii="仿宋" w:hAnsi="仿宋" w:eastAsia="仿宋" w:cs="仿宋"/>
          <w:color w:val="auto"/>
          <w:sz w:val="24"/>
        </w:rPr>
        <w:t xml:space="preserve">甲      方：（公章）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乙      方：（公章）</w:t>
      </w:r>
    </w:p>
    <w:p>
      <w:pPr>
        <w:spacing w:line="460" w:lineRule="exact"/>
        <w:ind w:firstLine="420" w:firstLineChars="175"/>
        <w:jc w:val="left"/>
        <w:rPr>
          <w:rFonts w:ascii="仿宋" w:hAnsi="仿宋" w:eastAsia="仿宋" w:cs="仿宋"/>
          <w:color w:val="auto"/>
          <w:sz w:val="24"/>
        </w:rPr>
      </w:pPr>
      <w:r>
        <w:rPr>
          <w:rFonts w:hint="eastAsia" w:ascii="仿宋" w:hAnsi="仿宋" w:eastAsia="仿宋" w:cs="仿宋"/>
          <w:color w:val="auto"/>
          <w:sz w:val="24"/>
        </w:rPr>
        <w:t xml:space="preserve">地      址：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地      址：</w:t>
      </w:r>
    </w:p>
    <w:p>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p>
    <w:p>
      <w:pPr>
        <w:tabs>
          <w:tab w:val="left" w:pos="1800"/>
          <w:tab w:val="left" w:pos="1980"/>
        </w:tabs>
        <w:spacing w:line="460" w:lineRule="exact"/>
        <w:ind w:firstLine="420" w:firstLineChars="175"/>
        <w:jc w:val="left"/>
        <w:rPr>
          <w:rFonts w:ascii="仿宋" w:hAnsi="仿宋" w:eastAsia="仿宋" w:cs="仿宋"/>
          <w:color w:val="auto"/>
          <w:sz w:val="24"/>
        </w:rPr>
      </w:pPr>
      <w:r>
        <w:rPr>
          <w:rFonts w:hint="eastAsia" w:ascii="仿宋" w:hAnsi="仿宋" w:eastAsia="仿宋" w:cs="仿宋"/>
          <w:color w:val="auto"/>
          <w:sz w:val="24"/>
          <w:szCs w:val="24"/>
          <w:highlight w:val="none"/>
        </w:rPr>
        <w:t xml:space="preserve">或委托代理人（签字或盖章）：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或委托代理人（签字或盖章）：</w:t>
      </w:r>
    </w:p>
    <w:p>
      <w:pPr>
        <w:tabs>
          <w:tab w:val="left" w:pos="540"/>
          <w:tab w:val="left" w:pos="720"/>
          <w:tab w:val="left" w:pos="5220"/>
          <w:tab w:val="left" w:pos="5580"/>
        </w:tabs>
        <w:spacing w:line="460" w:lineRule="exact"/>
        <w:ind w:firstLine="420" w:firstLineChars="175"/>
        <w:jc w:val="left"/>
        <w:rPr>
          <w:rFonts w:ascii="仿宋" w:hAnsi="仿宋" w:eastAsia="仿宋" w:cs="仿宋"/>
          <w:color w:val="auto"/>
          <w:sz w:val="24"/>
        </w:rPr>
      </w:pPr>
      <w:r>
        <w:rPr>
          <w:rFonts w:hint="eastAsia" w:ascii="仿宋" w:hAnsi="仿宋" w:eastAsia="仿宋" w:cs="仿宋"/>
          <w:color w:val="auto"/>
          <w:sz w:val="24"/>
        </w:rPr>
        <w:t xml:space="preserve">电      话：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电      话：</w:t>
      </w:r>
    </w:p>
    <w:p>
      <w:pPr>
        <w:spacing w:line="460" w:lineRule="exact"/>
        <w:ind w:firstLine="420" w:firstLineChars="175"/>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传      真</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传      真</w:t>
      </w:r>
      <w:r>
        <w:rPr>
          <w:rFonts w:hint="eastAsia" w:ascii="仿宋" w:hAnsi="仿宋" w:eastAsia="仿宋" w:cs="仿宋"/>
          <w:color w:val="auto"/>
          <w:kern w:val="0"/>
          <w:sz w:val="24"/>
          <w:lang w:eastAsia="zh-CN"/>
        </w:rPr>
        <w:t>：</w:t>
      </w:r>
    </w:p>
    <w:p>
      <w:pPr>
        <w:spacing w:line="460" w:lineRule="exact"/>
        <w:ind w:left="0" w:leftChars="0" w:firstLine="419" w:firstLineChars="131"/>
        <w:jc w:val="left"/>
        <w:rPr>
          <w:rFonts w:ascii="仿宋" w:hAnsi="仿宋" w:eastAsia="仿宋" w:cs="仿宋"/>
          <w:color w:val="auto"/>
          <w:sz w:val="24"/>
        </w:rPr>
      </w:pPr>
      <w:r>
        <w:rPr>
          <w:rFonts w:hint="eastAsia" w:ascii="仿宋" w:hAnsi="仿宋" w:eastAsia="仿宋" w:cs="仿宋"/>
          <w:color w:val="auto"/>
          <w:spacing w:val="40"/>
          <w:kern w:val="0"/>
          <w:sz w:val="24"/>
          <w:fitText w:val="1200" w:id="1459758051"/>
        </w:rPr>
        <w:t>开户银</w:t>
      </w:r>
      <w:r>
        <w:rPr>
          <w:rFonts w:hint="eastAsia" w:ascii="仿宋" w:hAnsi="仿宋" w:eastAsia="仿宋" w:cs="仿宋"/>
          <w:color w:val="auto"/>
          <w:spacing w:val="0"/>
          <w:kern w:val="0"/>
          <w:sz w:val="24"/>
          <w:fitText w:val="1200" w:id="1459758051"/>
        </w:rPr>
        <w:t>行</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pacing w:val="40"/>
          <w:kern w:val="0"/>
          <w:sz w:val="24"/>
          <w:fitText w:val="1200" w:id="382629162"/>
        </w:rPr>
        <w:t>开户银</w:t>
      </w:r>
      <w:r>
        <w:rPr>
          <w:rFonts w:hint="eastAsia" w:ascii="仿宋" w:hAnsi="仿宋" w:eastAsia="仿宋" w:cs="仿宋"/>
          <w:color w:val="auto"/>
          <w:spacing w:val="0"/>
          <w:kern w:val="0"/>
          <w:sz w:val="24"/>
          <w:fitText w:val="1200" w:id="382629162"/>
        </w:rPr>
        <w:t>行</w:t>
      </w:r>
      <w:r>
        <w:rPr>
          <w:rFonts w:hint="eastAsia" w:ascii="仿宋" w:hAnsi="仿宋" w:eastAsia="仿宋" w:cs="仿宋"/>
          <w:color w:val="auto"/>
          <w:sz w:val="24"/>
        </w:rPr>
        <w:t>：</w:t>
      </w:r>
    </w:p>
    <w:p>
      <w:pPr>
        <w:spacing w:line="480" w:lineRule="exact"/>
        <w:ind w:firstLine="480" w:firstLineChars="200"/>
        <w:rPr>
          <w:rFonts w:ascii="仿宋" w:hAnsi="仿宋" w:eastAsia="仿宋" w:cs="仿宋"/>
          <w:bCs/>
          <w:color w:val="auto"/>
          <w:kern w:val="0"/>
          <w:sz w:val="24"/>
        </w:rPr>
      </w:pPr>
      <w:r>
        <w:rPr>
          <w:rFonts w:hint="eastAsia" w:ascii="仿宋" w:hAnsi="仿宋" w:eastAsia="仿宋" w:cs="仿宋"/>
          <w:color w:val="auto"/>
          <w:kern w:val="0"/>
          <w:sz w:val="24"/>
        </w:rPr>
        <w:t xml:space="preserve">账      号：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账      号：</w:t>
      </w:r>
    </w:p>
    <w:p>
      <w:pPr>
        <w:spacing w:line="460" w:lineRule="exact"/>
        <w:jc w:val="center"/>
        <w:rPr>
          <w:rFonts w:ascii="仿宋" w:hAnsi="仿宋" w:eastAsia="仿宋" w:cs="仿宋"/>
          <w:b/>
          <w:color w:val="auto"/>
          <w:sz w:val="36"/>
          <w:szCs w:val="36"/>
        </w:rPr>
      </w:pPr>
      <w:r>
        <w:rPr>
          <w:rFonts w:hint="eastAsia" w:ascii="仿宋" w:hAnsi="仿宋" w:eastAsia="仿宋" w:cs="仿宋"/>
          <w:color w:val="auto"/>
          <w:kern w:val="0"/>
          <w:sz w:val="24"/>
        </w:rPr>
        <w:br w:type="page"/>
      </w:r>
      <w:r>
        <w:rPr>
          <w:rFonts w:hint="eastAsia" w:ascii="仿宋" w:hAnsi="仿宋" w:eastAsia="仿宋" w:cs="仿宋"/>
          <w:b/>
          <w:color w:val="auto"/>
          <w:sz w:val="36"/>
          <w:szCs w:val="36"/>
        </w:rPr>
        <w:t>第四章</w:t>
      </w:r>
      <w:bookmarkStart w:id="4" w:name="_Toc360092140"/>
      <w:r>
        <w:rPr>
          <w:rFonts w:hint="eastAsia" w:ascii="仿宋" w:hAnsi="仿宋" w:eastAsia="仿宋" w:cs="仿宋"/>
          <w:b/>
          <w:color w:val="auto"/>
          <w:sz w:val="36"/>
          <w:szCs w:val="36"/>
        </w:rPr>
        <w:t xml:space="preserve"> 响应文件格式</w:t>
      </w:r>
      <w:bookmarkEnd w:id="4"/>
    </w:p>
    <w:p>
      <w:pPr>
        <w:spacing w:beforeLines="50" w:afterLines="50" w:line="440" w:lineRule="exact"/>
        <w:jc w:val="center"/>
        <w:rPr>
          <w:rFonts w:ascii="仿宋" w:hAnsi="仿宋" w:eastAsia="仿宋" w:cs="仿宋"/>
          <w:b/>
          <w:color w:val="auto"/>
          <w:sz w:val="30"/>
          <w:szCs w:val="36"/>
        </w:rPr>
      </w:pPr>
      <w:r>
        <w:rPr>
          <w:rFonts w:hint="eastAsia" w:ascii="仿宋" w:hAnsi="仿宋" w:eastAsia="仿宋" w:cs="仿宋"/>
          <w:b/>
          <w:color w:val="auto"/>
          <w:sz w:val="30"/>
          <w:szCs w:val="36"/>
        </w:rPr>
        <w:t>一、</w:t>
      </w:r>
      <w:r>
        <w:rPr>
          <w:rFonts w:hint="eastAsia" w:ascii="仿宋" w:hAnsi="仿宋" w:eastAsia="仿宋" w:cs="仿宋"/>
          <w:b/>
          <w:color w:val="auto"/>
          <w:sz w:val="30"/>
          <w:szCs w:val="36"/>
          <w:lang w:eastAsia="zh-CN"/>
        </w:rPr>
        <w:t>磋商</w:t>
      </w:r>
      <w:r>
        <w:rPr>
          <w:rFonts w:hint="eastAsia" w:ascii="仿宋" w:hAnsi="仿宋" w:eastAsia="仿宋" w:cs="仿宋"/>
          <w:b/>
          <w:color w:val="auto"/>
          <w:sz w:val="30"/>
          <w:szCs w:val="36"/>
        </w:rPr>
        <w:t>函</w:t>
      </w:r>
    </w:p>
    <w:p>
      <w:pPr>
        <w:autoSpaceDE w:val="0"/>
        <w:autoSpaceDN w:val="0"/>
        <w:adjustRightInd w:val="0"/>
        <w:spacing w:line="480" w:lineRule="exact"/>
        <w:rPr>
          <w:rFonts w:hint="eastAsia" w:ascii="仿宋" w:hAnsi="仿宋" w:eastAsia="仿宋" w:cs="仿宋"/>
          <w:color w:val="auto"/>
          <w:sz w:val="24"/>
          <w:u w:val="single"/>
          <w:lang w:val="zh-CN"/>
        </w:rPr>
      </w:pPr>
      <w:r>
        <w:rPr>
          <w:rFonts w:hint="eastAsia" w:ascii="仿宋" w:hAnsi="仿宋" w:eastAsia="仿宋" w:cs="仿宋"/>
          <w:color w:val="auto"/>
          <w:sz w:val="24"/>
          <w:u w:val="single"/>
          <w:lang w:eastAsia="zh-CN"/>
        </w:rPr>
        <w:t>临朐县高新技术产业投资有限公司</w:t>
      </w:r>
      <w:r>
        <w:rPr>
          <w:rFonts w:hint="eastAsia" w:ascii="仿宋" w:hAnsi="仿宋" w:eastAsia="仿宋" w:cs="仿宋"/>
          <w:color w:val="auto"/>
          <w:sz w:val="24"/>
          <w:u w:val="single"/>
        </w:rPr>
        <w:t>：</w:t>
      </w:r>
    </w:p>
    <w:p>
      <w:pPr>
        <w:autoSpaceDE w:val="0"/>
        <w:autoSpaceDN w:val="0"/>
        <w:adjustRightInd w:val="0"/>
        <w:spacing w:line="480" w:lineRule="exact"/>
        <w:ind w:firstLine="539"/>
        <w:rPr>
          <w:rFonts w:hint="eastAsia" w:ascii="仿宋" w:hAnsi="仿宋" w:eastAsia="仿宋" w:cs="仿宋"/>
          <w:color w:val="auto"/>
          <w:sz w:val="24"/>
          <w:lang w:val="zh-CN"/>
        </w:rPr>
      </w:pPr>
      <w:r>
        <w:rPr>
          <w:rFonts w:hint="eastAsia" w:ascii="仿宋" w:hAnsi="仿宋" w:eastAsia="仿宋" w:cs="仿宋"/>
          <w:color w:val="auto"/>
          <w:sz w:val="24"/>
          <w:lang w:val="zh-CN"/>
        </w:rPr>
        <w:t>根据已收到的</w:t>
      </w:r>
      <w:r>
        <w:rPr>
          <w:rFonts w:hint="eastAsia" w:ascii="仿宋" w:hAnsi="仿宋" w:eastAsia="仿宋" w:cs="仿宋"/>
          <w:color w:val="auto"/>
          <w:sz w:val="24"/>
          <w:u w:val="single"/>
          <w:lang w:val="zh-CN"/>
        </w:rPr>
        <w:t>（</w:t>
      </w:r>
      <w:r>
        <w:rPr>
          <w:rFonts w:hint="eastAsia" w:ascii="仿宋" w:hAnsi="仿宋" w:eastAsia="仿宋" w:cs="仿宋"/>
          <w:color w:val="auto"/>
          <w:sz w:val="24"/>
          <w:u w:val="single"/>
        </w:rPr>
        <w:t>项目编号、项目名称</w:t>
      </w:r>
      <w:r>
        <w:rPr>
          <w:rFonts w:hint="eastAsia" w:ascii="仿宋" w:hAnsi="仿宋" w:eastAsia="仿宋" w:cs="仿宋"/>
          <w:color w:val="auto"/>
          <w:sz w:val="24"/>
          <w:u w:val="single"/>
          <w:lang w:val="zh-CN"/>
        </w:rPr>
        <w:t>）</w:t>
      </w:r>
      <w:r>
        <w:rPr>
          <w:rFonts w:hint="eastAsia" w:ascii="仿宋" w:hAnsi="仿宋" w:eastAsia="仿宋" w:cs="仿宋"/>
          <w:color w:val="auto"/>
          <w:sz w:val="24"/>
          <w:lang w:val="zh-CN"/>
        </w:rPr>
        <w:t>的竞争性磋商文件，我单位经考察现场和研究上述磋商文件的采购需求、磋商须知、合同条件和其他有关文件后，</w:t>
      </w:r>
      <w:r>
        <w:rPr>
          <w:rFonts w:hint="eastAsia" w:ascii="仿宋" w:hAnsi="仿宋" w:eastAsia="仿宋" w:cs="仿宋"/>
          <w:color w:val="auto"/>
          <w:sz w:val="24"/>
        </w:rPr>
        <w:t>我方决定参加本项目磋商</w:t>
      </w:r>
      <w:r>
        <w:rPr>
          <w:rFonts w:hint="eastAsia" w:ascii="仿宋" w:hAnsi="仿宋" w:eastAsia="仿宋" w:cs="仿宋"/>
          <w:color w:val="auto"/>
          <w:sz w:val="24"/>
          <w:lang w:val="zh-CN"/>
        </w:rPr>
        <w:t>。</w:t>
      </w:r>
    </w:p>
    <w:p>
      <w:pPr>
        <w:autoSpaceDE w:val="0"/>
        <w:autoSpaceDN w:val="0"/>
        <w:adjustRightInd w:val="0"/>
        <w:spacing w:line="480" w:lineRule="exact"/>
        <w:ind w:firstLine="539"/>
        <w:rPr>
          <w:rFonts w:hint="eastAsia" w:ascii="仿宋" w:hAnsi="仿宋" w:eastAsia="仿宋" w:cs="仿宋"/>
          <w:color w:val="auto"/>
          <w:sz w:val="24"/>
          <w:lang w:val="zh-CN"/>
        </w:rPr>
      </w:pPr>
      <w:r>
        <w:rPr>
          <w:rFonts w:hint="eastAsia" w:ascii="仿宋" w:hAnsi="仿宋" w:eastAsia="仿宋" w:cs="仿宋"/>
          <w:color w:val="auto"/>
          <w:sz w:val="24"/>
          <w:lang w:val="zh-CN"/>
        </w:rPr>
        <w:t>1、我方已详细审查</w:t>
      </w:r>
      <w:r>
        <w:rPr>
          <w:rFonts w:hint="eastAsia" w:ascii="仿宋" w:hAnsi="仿宋" w:eastAsia="仿宋" w:cs="仿宋"/>
          <w:color w:val="auto"/>
          <w:sz w:val="24"/>
        </w:rPr>
        <w:t>磋商</w:t>
      </w:r>
      <w:r>
        <w:rPr>
          <w:rFonts w:hint="eastAsia" w:ascii="仿宋" w:hAnsi="仿宋" w:eastAsia="仿宋" w:cs="仿宋"/>
          <w:color w:val="auto"/>
          <w:sz w:val="24"/>
          <w:lang w:val="zh-CN"/>
        </w:rPr>
        <w:t>文件，我们完全理解并同意放弃对</w:t>
      </w:r>
      <w:r>
        <w:rPr>
          <w:rFonts w:hint="eastAsia" w:ascii="仿宋" w:hAnsi="仿宋" w:eastAsia="仿宋" w:cs="仿宋"/>
          <w:color w:val="auto"/>
          <w:sz w:val="24"/>
        </w:rPr>
        <w:t>磋商</w:t>
      </w:r>
      <w:r>
        <w:rPr>
          <w:rFonts w:hint="eastAsia" w:ascii="仿宋" w:hAnsi="仿宋" w:eastAsia="仿宋" w:cs="仿宋"/>
          <w:color w:val="auto"/>
          <w:sz w:val="24"/>
          <w:lang w:val="zh-CN"/>
        </w:rPr>
        <w:t>文件有不明及误解的权利，愿按照</w:t>
      </w:r>
      <w:r>
        <w:rPr>
          <w:rFonts w:hint="eastAsia" w:ascii="仿宋" w:hAnsi="仿宋" w:eastAsia="仿宋" w:cs="仿宋"/>
          <w:color w:val="auto"/>
          <w:sz w:val="24"/>
        </w:rPr>
        <w:t>磋商</w:t>
      </w:r>
      <w:r>
        <w:rPr>
          <w:rFonts w:hint="eastAsia" w:ascii="仿宋" w:hAnsi="仿宋" w:eastAsia="仿宋" w:cs="仿宋"/>
          <w:color w:val="auto"/>
          <w:sz w:val="24"/>
          <w:lang w:val="zh-CN"/>
        </w:rPr>
        <w:t>文件中的要求，提供</w:t>
      </w:r>
      <w:r>
        <w:rPr>
          <w:rFonts w:hint="eastAsia" w:ascii="仿宋" w:hAnsi="仿宋" w:eastAsia="仿宋" w:cs="仿宋"/>
          <w:color w:val="auto"/>
          <w:sz w:val="24"/>
        </w:rPr>
        <w:t>磋商</w:t>
      </w:r>
      <w:r>
        <w:rPr>
          <w:rFonts w:hint="eastAsia" w:ascii="仿宋" w:hAnsi="仿宋" w:eastAsia="仿宋" w:cs="仿宋"/>
          <w:color w:val="auto"/>
          <w:sz w:val="24"/>
          <w:lang w:val="zh-CN"/>
        </w:rPr>
        <w:t>内容。报价详见报价一览表。</w:t>
      </w:r>
    </w:p>
    <w:p>
      <w:pPr>
        <w:spacing w:line="480" w:lineRule="exact"/>
        <w:ind w:firstLine="561"/>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我方同意所递交的响应文件在“磋商须知”规定的</w:t>
      </w:r>
      <w:r>
        <w:rPr>
          <w:rFonts w:hint="eastAsia" w:ascii="仿宋" w:hAnsi="仿宋" w:eastAsia="仿宋" w:cs="仿宋"/>
          <w:color w:val="auto"/>
          <w:sz w:val="24"/>
          <w:lang w:eastAsia="zh-CN"/>
        </w:rPr>
        <w:t>磋商有效期</w:t>
      </w:r>
      <w:r>
        <w:rPr>
          <w:rFonts w:hint="eastAsia" w:ascii="仿宋" w:hAnsi="仿宋" w:eastAsia="仿宋" w:cs="仿宋"/>
          <w:color w:val="auto"/>
          <w:sz w:val="24"/>
        </w:rPr>
        <w:t>内有效。在此期间内我方有可能</w:t>
      </w:r>
      <w:r>
        <w:rPr>
          <w:rFonts w:hint="eastAsia" w:ascii="仿宋" w:hAnsi="仿宋" w:eastAsia="仿宋" w:cs="仿宋"/>
          <w:color w:val="auto"/>
          <w:sz w:val="24"/>
          <w:lang w:eastAsia="zh-CN"/>
        </w:rPr>
        <w:t>成交</w:t>
      </w:r>
      <w:r>
        <w:rPr>
          <w:rFonts w:hint="eastAsia" w:ascii="仿宋" w:hAnsi="仿宋" w:eastAsia="仿宋" w:cs="仿宋"/>
          <w:color w:val="auto"/>
          <w:sz w:val="24"/>
        </w:rPr>
        <w:t>，我方将受此约束。</w:t>
      </w:r>
    </w:p>
    <w:p>
      <w:pPr>
        <w:autoSpaceDE w:val="0"/>
        <w:autoSpaceDN w:val="0"/>
        <w:adjustRightInd w:val="0"/>
        <w:spacing w:line="480" w:lineRule="exact"/>
        <w:ind w:firstLine="539"/>
        <w:rPr>
          <w:rFonts w:hint="eastAsia"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zh-CN"/>
        </w:rPr>
        <w:t>如果我们的</w:t>
      </w:r>
      <w:r>
        <w:rPr>
          <w:rFonts w:hint="eastAsia" w:ascii="仿宋" w:hAnsi="仿宋" w:eastAsia="仿宋" w:cs="仿宋"/>
          <w:color w:val="auto"/>
          <w:sz w:val="24"/>
        </w:rPr>
        <w:t>响应</w:t>
      </w:r>
      <w:r>
        <w:rPr>
          <w:rFonts w:hint="eastAsia" w:ascii="仿宋" w:hAnsi="仿宋" w:eastAsia="仿宋" w:cs="仿宋"/>
          <w:color w:val="auto"/>
          <w:sz w:val="24"/>
          <w:lang w:val="zh-CN"/>
        </w:rPr>
        <w:t>文件被接受，我们将履行</w:t>
      </w:r>
      <w:r>
        <w:rPr>
          <w:rFonts w:hint="eastAsia" w:ascii="仿宋" w:hAnsi="仿宋" w:eastAsia="仿宋" w:cs="仿宋"/>
          <w:color w:val="auto"/>
          <w:sz w:val="24"/>
        </w:rPr>
        <w:t>磋商</w:t>
      </w:r>
      <w:r>
        <w:rPr>
          <w:rFonts w:hint="eastAsia" w:ascii="仿宋" w:hAnsi="仿宋" w:eastAsia="仿宋" w:cs="仿宋"/>
          <w:color w:val="auto"/>
          <w:sz w:val="24"/>
          <w:lang w:val="zh-CN"/>
        </w:rPr>
        <w:t>文件中规定的每一项要求，按期、保质、保量完成</w:t>
      </w:r>
      <w:r>
        <w:rPr>
          <w:rFonts w:hint="eastAsia" w:ascii="仿宋" w:hAnsi="仿宋" w:eastAsia="仿宋" w:cs="仿宋"/>
          <w:color w:val="auto"/>
          <w:sz w:val="24"/>
        </w:rPr>
        <w:t>磋商</w:t>
      </w:r>
      <w:r>
        <w:rPr>
          <w:rFonts w:hint="eastAsia" w:ascii="仿宋" w:hAnsi="仿宋" w:eastAsia="仿宋" w:cs="仿宋"/>
          <w:color w:val="auto"/>
          <w:sz w:val="24"/>
          <w:lang w:val="zh-CN"/>
        </w:rPr>
        <w:t>文件要求的全部工作。</w:t>
      </w:r>
    </w:p>
    <w:p>
      <w:pPr>
        <w:autoSpaceDE w:val="0"/>
        <w:autoSpaceDN w:val="0"/>
        <w:adjustRightInd w:val="0"/>
        <w:spacing w:line="480" w:lineRule="exact"/>
        <w:ind w:firstLine="539"/>
        <w:rPr>
          <w:rFonts w:hint="eastAsia" w:ascii="仿宋" w:hAnsi="仿宋" w:eastAsia="仿宋" w:cs="仿宋"/>
          <w:color w:val="auto"/>
          <w:sz w:val="24"/>
          <w:lang w:val="zh-CN"/>
        </w:rPr>
      </w:pPr>
      <w:r>
        <w:rPr>
          <w:rFonts w:hint="eastAsia" w:ascii="仿宋" w:hAnsi="仿宋" w:eastAsia="仿宋" w:cs="仿宋"/>
          <w:color w:val="auto"/>
          <w:sz w:val="24"/>
        </w:rPr>
        <w:t>4、除非另外达成协议并生效，你方的成交通知书和本响应文件将构成约束我们双方的合同</w:t>
      </w:r>
      <w:r>
        <w:rPr>
          <w:rFonts w:hint="eastAsia" w:ascii="仿宋" w:hAnsi="仿宋" w:eastAsia="仿宋" w:cs="仿宋"/>
          <w:color w:val="auto"/>
          <w:sz w:val="24"/>
          <w:lang w:val="zh-CN"/>
        </w:rPr>
        <w:t>。</w:t>
      </w:r>
    </w:p>
    <w:p>
      <w:pPr>
        <w:autoSpaceDE w:val="0"/>
        <w:autoSpaceDN w:val="0"/>
        <w:adjustRightInd w:val="0"/>
        <w:spacing w:line="480" w:lineRule="exact"/>
        <w:ind w:firstLine="539"/>
        <w:rPr>
          <w:rFonts w:hint="eastAsia" w:ascii="仿宋" w:hAnsi="仿宋" w:eastAsia="仿宋" w:cs="仿宋"/>
          <w:color w:val="auto"/>
          <w:sz w:val="24"/>
          <w:lang w:val="zh-CN"/>
        </w:rPr>
      </w:pPr>
      <w:r>
        <w:rPr>
          <w:rFonts w:hint="eastAsia" w:ascii="仿宋" w:hAnsi="仿宋" w:eastAsia="仿宋" w:cs="仿宋"/>
          <w:color w:val="auto"/>
          <w:sz w:val="24"/>
        </w:rPr>
        <w:t>5</w:t>
      </w:r>
      <w:r>
        <w:rPr>
          <w:rFonts w:hint="eastAsia" w:ascii="仿宋" w:hAnsi="仿宋" w:eastAsia="仿宋" w:cs="仿宋"/>
          <w:color w:val="auto"/>
          <w:sz w:val="24"/>
          <w:lang w:val="zh-CN"/>
        </w:rPr>
        <w:t>、我方保证</w:t>
      </w:r>
      <w:r>
        <w:rPr>
          <w:rFonts w:hint="eastAsia" w:ascii="仿宋" w:hAnsi="仿宋" w:eastAsia="仿宋" w:cs="仿宋"/>
          <w:color w:val="auto"/>
          <w:sz w:val="24"/>
        </w:rPr>
        <w:t>响应</w:t>
      </w:r>
      <w:r>
        <w:rPr>
          <w:rFonts w:hint="eastAsia" w:ascii="仿宋" w:hAnsi="仿宋" w:eastAsia="仿宋" w:cs="仿宋"/>
          <w:color w:val="auto"/>
          <w:sz w:val="24"/>
          <w:lang w:val="zh-CN"/>
        </w:rPr>
        <w:t>文件中所提供的资料数据的真实性、合法性、有效性，并同意采购人保留在合同签署前对其进行验证的权利。</w:t>
      </w:r>
    </w:p>
    <w:p>
      <w:pPr>
        <w:spacing w:line="480" w:lineRule="exact"/>
        <w:ind w:firstLine="56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zh-CN"/>
        </w:rPr>
        <w:t>、我方愿意遵守国家有关规定及</w:t>
      </w:r>
      <w:r>
        <w:rPr>
          <w:rFonts w:hint="eastAsia" w:ascii="仿宋" w:hAnsi="仿宋" w:eastAsia="仿宋" w:cs="仿宋"/>
          <w:color w:val="auto"/>
          <w:sz w:val="24"/>
        </w:rPr>
        <w:t>磋商</w:t>
      </w:r>
      <w:r>
        <w:rPr>
          <w:rFonts w:hint="eastAsia" w:ascii="仿宋" w:hAnsi="仿宋" w:eastAsia="仿宋" w:cs="仿宋"/>
          <w:color w:val="auto"/>
          <w:sz w:val="24"/>
          <w:lang w:val="zh-CN"/>
        </w:rPr>
        <w:t>文件中的收费标准。</w:t>
      </w:r>
    </w:p>
    <w:p>
      <w:pPr>
        <w:spacing w:line="440" w:lineRule="exact"/>
        <w:rPr>
          <w:rFonts w:hint="eastAsia" w:ascii="仿宋" w:hAnsi="仿宋" w:eastAsia="仿宋" w:cs="仿宋"/>
          <w:color w:val="auto"/>
          <w:sz w:val="24"/>
        </w:rPr>
      </w:pPr>
    </w:p>
    <w:p>
      <w:pPr>
        <w:autoSpaceDE w:val="0"/>
        <w:autoSpaceDN w:val="0"/>
        <w:adjustRightInd w:val="0"/>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供应商（盖章）：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spacing w:line="440" w:lineRule="exact"/>
        <w:ind w:right="-61" w:rightChars="-29" w:firstLine="480" w:firstLineChars="200"/>
        <w:rPr>
          <w:rFonts w:hint="eastAsia" w:ascii="仿宋" w:hAnsi="仿宋" w:eastAsia="仿宋" w:cs="仿宋"/>
          <w:color w:val="auto"/>
          <w:sz w:val="24"/>
        </w:rPr>
      </w:pPr>
      <w:r>
        <w:rPr>
          <w:rFonts w:hint="eastAsia" w:ascii="仿宋" w:hAnsi="仿宋" w:eastAsia="仿宋" w:cs="仿宋"/>
          <w:color w:val="auto"/>
          <w:sz w:val="24"/>
        </w:rPr>
        <w:t>单位地址：</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电话：</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开户银行名称：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tabs>
          <w:tab w:val="left" w:pos="7740"/>
        </w:tabs>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开户银行账号：</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autoSpaceDE w:val="0"/>
        <w:autoSpaceDN w:val="0"/>
        <w:adjustRightInd w:val="0"/>
        <w:spacing w:afterLines="100" w:line="520" w:lineRule="exact"/>
        <w:jc w:val="center"/>
        <w:rPr>
          <w:rFonts w:ascii="仿宋" w:hAnsi="仿宋" w:eastAsia="仿宋" w:cs="仿宋"/>
          <w:b/>
          <w:bCs/>
          <w:color w:val="auto"/>
          <w:sz w:val="30"/>
          <w:szCs w:val="30"/>
          <w:lang w:val="zh-CN"/>
        </w:rPr>
      </w:pPr>
      <w:r>
        <w:rPr>
          <w:rFonts w:hint="eastAsia" w:ascii="仿宋" w:hAnsi="仿宋" w:eastAsia="仿宋" w:cs="仿宋"/>
          <w:color w:val="auto"/>
          <w:sz w:val="28"/>
          <w:szCs w:val="28"/>
        </w:rPr>
        <w:br w:type="page"/>
      </w:r>
      <w:r>
        <w:rPr>
          <w:rFonts w:hint="eastAsia" w:ascii="仿宋" w:hAnsi="仿宋" w:eastAsia="仿宋" w:cs="仿宋"/>
          <w:b/>
          <w:bCs/>
          <w:color w:val="auto"/>
          <w:sz w:val="30"/>
          <w:szCs w:val="30"/>
        </w:rPr>
        <w:t>二</w:t>
      </w:r>
      <w:r>
        <w:rPr>
          <w:rFonts w:hint="eastAsia" w:ascii="仿宋" w:hAnsi="仿宋" w:eastAsia="仿宋" w:cs="仿宋"/>
          <w:b/>
          <w:bCs/>
          <w:color w:val="auto"/>
          <w:sz w:val="30"/>
          <w:szCs w:val="30"/>
          <w:lang w:val="zh-CN"/>
        </w:rPr>
        <w:t>、</w:t>
      </w:r>
      <w:r>
        <w:rPr>
          <w:rFonts w:hint="eastAsia" w:ascii="仿宋" w:hAnsi="仿宋" w:eastAsia="仿宋" w:cs="仿宋"/>
          <w:b/>
          <w:bCs/>
          <w:color w:val="auto"/>
          <w:sz w:val="30"/>
          <w:szCs w:val="30"/>
          <w:lang w:eastAsia="zh-CN"/>
        </w:rPr>
        <w:t>报价</w:t>
      </w:r>
      <w:r>
        <w:rPr>
          <w:rFonts w:hint="eastAsia" w:ascii="仿宋" w:hAnsi="仿宋" w:eastAsia="仿宋" w:cs="仿宋"/>
          <w:b/>
          <w:bCs/>
          <w:color w:val="auto"/>
          <w:sz w:val="30"/>
          <w:szCs w:val="30"/>
        </w:rPr>
        <w:t>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901" w:type="pct"/>
            <w:tcBorders>
              <w:top w:val="single" w:color="auto" w:sz="4" w:space="0"/>
              <w:left w:val="single" w:color="auto" w:sz="4" w:space="0"/>
              <w:right w:val="single" w:color="auto" w:sz="4" w:space="0"/>
            </w:tcBorders>
            <w:noWrap/>
            <w:vAlign w:val="center"/>
          </w:tcPr>
          <w:p>
            <w:pPr>
              <w:jc w:val="center"/>
              <w:rPr>
                <w:rFonts w:ascii="仿宋" w:hAnsi="仿宋" w:eastAsia="仿宋" w:cs="仿宋"/>
                <w:b/>
                <w:color w:val="auto"/>
                <w:sz w:val="24"/>
              </w:rPr>
            </w:pPr>
            <w:r>
              <w:rPr>
                <w:rFonts w:hint="eastAsia" w:ascii="仿宋" w:hAnsi="仿宋" w:eastAsia="仿宋" w:cs="仿宋"/>
                <w:b/>
                <w:color w:val="auto"/>
                <w:sz w:val="24"/>
              </w:rPr>
              <w:t>项目名称</w:t>
            </w:r>
          </w:p>
        </w:tc>
        <w:tc>
          <w:tcPr>
            <w:tcW w:w="4098"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eastAsia="仿宋" w:cs="仿宋"/>
                <w:b/>
                <w:color w:val="auto"/>
                <w:sz w:val="24"/>
              </w:rPr>
            </w:pPr>
            <w:r>
              <w:rPr>
                <w:rFonts w:hint="eastAsia" w:ascii="仿宋" w:hAnsi="仿宋" w:eastAsia="仿宋" w:cs="仿宋"/>
                <w:bCs/>
                <w:color w:val="auto"/>
                <w:sz w:val="24"/>
                <w:lang w:val="zh-CN"/>
              </w:rPr>
              <w:t>临朐县高新技术产业投资有限公司股权并购项目审计及盈利预测咨询服务机构采购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90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color w:val="auto"/>
                <w:sz w:val="24"/>
                <w:lang w:val="en-US" w:eastAsia="zh-CN"/>
              </w:rPr>
            </w:pPr>
            <w:r>
              <w:rPr>
                <w:rFonts w:hint="eastAsia" w:ascii="仿宋" w:hAnsi="仿宋" w:eastAsia="仿宋" w:cs="仿宋"/>
                <w:b/>
                <w:color w:val="auto"/>
                <w:sz w:val="24"/>
              </w:rPr>
              <w:t>总报价</w:t>
            </w:r>
          </w:p>
          <w:p>
            <w:pPr>
              <w:jc w:val="center"/>
              <w:rPr>
                <w:rFonts w:eastAsia="仿宋"/>
                <w:color w:val="auto"/>
              </w:rPr>
            </w:pPr>
            <w:r>
              <w:rPr>
                <w:rFonts w:hint="eastAsia" w:ascii="仿宋" w:hAnsi="仿宋" w:eastAsia="仿宋" w:cs="仿宋"/>
                <w:b/>
                <w:color w:val="auto"/>
                <w:sz w:val="24"/>
              </w:rPr>
              <w:t>（首轮）</w:t>
            </w:r>
          </w:p>
        </w:tc>
        <w:tc>
          <w:tcPr>
            <w:tcW w:w="4098"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left"/>
              <w:rPr>
                <w:rFonts w:ascii="仿宋" w:hAnsi="仿宋" w:eastAsia="仿宋" w:cs="仿宋"/>
                <w:bCs/>
                <w:color w:val="auto"/>
                <w:sz w:val="24"/>
                <w:lang w:val="zh-CN"/>
              </w:rPr>
            </w:pPr>
            <w:r>
              <w:rPr>
                <w:rFonts w:hint="eastAsia" w:ascii="仿宋" w:hAnsi="仿宋" w:eastAsia="仿宋" w:cs="仿宋"/>
                <w:bCs/>
                <w:color w:val="auto"/>
                <w:sz w:val="24"/>
                <w:lang w:val="zh-CN"/>
              </w:rPr>
              <w:t>小写：</w:t>
            </w:r>
            <w:r>
              <w:rPr>
                <w:rFonts w:hint="eastAsia" w:ascii="仿宋" w:hAnsi="仿宋" w:eastAsia="仿宋" w:cs="仿宋"/>
                <w:bCs/>
                <w:color w:val="auto"/>
                <w:sz w:val="24"/>
                <w:lang w:val="zh-CN" w:eastAsia="zh-CN"/>
              </w:rPr>
              <w:t>￥</w:t>
            </w:r>
            <w:r>
              <w:rPr>
                <w:rFonts w:hint="eastAsia" w:ascii="仿宋" w:hAnsi="仿宋" w:eastAsia="仿宋" w:cs="仿宋"/>
                <w:bCs/>
                <w:color w:val="auto"/>
                <w:sz w:val="24"/>
                <w:u w:val="single"/>
                <w:lang w:val="zh-CN" w:eastAsia="zh-CN"/>
              </w:rPr>
              <w:t xml:space="preserve">                                   </w:t>
            </w:r>
            <w:r>
              <w:rPr>
                <w:rFonts w:hint="eastAsia" w:ascii="仿宋" w:hAnsi="仿宋" w:eastAsia="仿宋" w:cs="仿宋"/>
                <w:bCs/>
                <w:color w:val="auto"/>
                <w:sz w:val="24"/>
                <w:lang w:val="zh-CN" w:eastAsia="zh-CN"/>
              </w:rPr>
              <w:t>元</w:t>
            </w:r>
          </w:p>
          <w:p>
            <w:pPr>
              <w:spacing w:line="480" w:lineRule="exact"/>
              <w:jc w:val="left"/>
              <w:rPr>
                <w:color w:val="auto"/>
              </w:rPr>
            </w:pPr>
            <w:r>
              <w:rPr>
                <w:rFonts w:hint="eastAsia" w:ascii="仿宋" w:hAnsi="仿宋" w:eastAsia="仿宋" w:cs="仿宋"/>
                <w:bCs/>
                <w:color w:val="auto"/>
                <w:sz w:val="24"/>
                <w:lang w:val="zh-CN"/>
              </w:rPr>
              <w:t>大写：</w:t>
            </w:r>
            <w:r>
              <w:rPr>
                <w:rFonts w:hint="eastAsia" w:ascii="仿宋" w:hAnsi="仿宋" w:eastAsia="仿宋" w:cs="仿宋"/>
                <w:bCs/>
                <w:color w:val="auto"/>
                <w:sz w:val="24"/>
                <w:lang w:val="zh-CN" w:eastAsia="zh-CN"/>
              </w:rPr>
              <w:t>人民币</w:t>
            </w:r>
            <w:r>
              <w:rPr>
                <w:rFonts w:hint="eastAsia" w:ascii="仿宋" w:hAnsi="仿宋" w:eastAsia="仿宋" w:cs="仿宋"/>
                <w:bCs/>
                <w:color w:val="auto"/>
                <w:sz w:val="24"/>
                <w:u w:val="single"/>
                <w:lang w:val="zh-CN"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901"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color w:val="auto"/>
                <w:sz w:val="24"/>
              </w:rPr>
            </w:pPr>
            <w:r>
              <w:rPr>
                <w:rFonts w:hint="eastAsia" w:ascii="仿宋" w:hAnsi="仿宋" w:eastAsia="仿宋" w:cs="仿宋"/>
                <w:b/>
                <w:color w:val="auto"/>
                <w:sz w:val="24"/>
              </w:rPr>
              <w:t>服务期限</w:t>
            </w:r>
          </w:p>
        </w:tc>
        <w:tc>
          <w:tcPr>
            <w:tcW w:w="4098" w:type="pct"/>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901"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color w:val="auto"/>
                <w:sz w:val="24"/>
              </w:rPr>
            </w:pPr>
            <w:r>
              <w:rPr>
                <w:rFonts w:hint="eastAsia" w:ascii="仿宋" w:hAnsi="仿宋" w:eastAsia="仿宋" w:cs="仿宋"/>
                <w:b/>
                <w:color w:val="auto"/>
                <w:sz w:val="24"/>
              </w:rPr>
              <w:t>对采购文件</w:t>
            </w:r>
            <w:r>
              <w:rPr>
                <w:rFonts w:hint="eastAsia" w:ascii="仿宋" w:hAnsi="仿宋" w:eastAsia="仿宋" w:cs="仿宋"/>
                <w:b/>
                <w:color w:val="auto"/>
                <w:sz w:val="24"/>
                <w:lang w:eastAsia="zh-CN"/>
              </w:rPr>
              <w:t>内容</w:t>
            </w:r>
            <w:r>
              <w:rPr>
                <w:rFonts w:hint="eastAsia" w:ascii="仿宋" w:hAnsi="仿宋" w:eastAsia="仿宋" w:cs="仿宋"/>
                <w:b/>
                <w:color w:val="auto"/>
                <w:sz w:val="24"/>
              </w:rPr>
              <w:t>的认同程度</w:t>
            </w:r>
          </w:p>
        </w:tc>
        <w:tc>
          <w:tcPr>
            <w:tcW w:w="4098"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eastAsia="仿宋" w:cs="仿宋"/>
                <w:color w:val="auto"/>
                <w:sz w:val="24"/>
              </w:rPr>
            </w:pPr>
            <w:r>
              <w:rPr>
                <w:rFonts w:hint="eastAsia" w:ascii="仿宋" w:hAnsi="仿宋" w:eastAsia="仿宋" w:cs="仿宋"/>
                <w:color w:val="auto"/>
                <w:sz w:val="24"/>
              </w:rPr>
              <w:t>对采购文件</w:t>
            </w:r>
            <w:r>
              <w:rPr>
                <w:rFonts w:hint="eastAsia" w:ascii="仿宋" w:hAnsi="仿宋" w:eastAsia="仿宋" w:cs="仿宋"/>
                <w:color w:val="auto"/>
                <w:sz w:val="24"/>
                <w:lang w:eastAsia="zh-CN"/>
              </w:rPr>
              <w:t>内容</w:t>
            </w:r>
            <w:r>
              <w:rPr>
                <w:rFonts w:hint="eastAsia" w:ascii="仿宋" w:hAnsi="仿宋" w:eastAsia="仿宋" w:cs="仿宋"/>
                <w:color w:val="auto"/>
                <w:sz w:val="24"/>
              </w:rPr>
              <w:t>完全认同</w:t>
            </w:r>
          </w:p>
        </w:tc>
      </w:tr>
    </w:tbl>
    <w:p>
      <w:pPr>
        <w:spacing w:line="520" w:lineRule="exact"/>
        <w:rPr>
          <w:rFonts w:ascii="仿宋" w:hAnsi="仿宋" w:eastAsia="仿宋" w:cs="仿宋"/>
          <w:color w:val="auto"/>
          <w:sz w:val="24"/>
        </w:rPr>
      </w:pPr>
    </w:p>
    <w:p>
      <w:pPr>
        <w:autoSpaceDE w:val="0"/>
        <w:autoSpaceDN w:val="0"/>
        <w:adjustRightInd w:val="0"/>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供应商（盖章）：</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w:t>
      </w:r>
      <w:r>
        <w:rPr>
          <w:rFonts w:hint="eastAsia" w:ascii="仿宋" w:hAnsi="仿宋" w:eastAsia="仿宋" w:cs="仿宋"/>
          <w:color w:val="auto"/>
          <w:sz w:val="24"/>
          <w:u w:val="single"/>
        </w:rPr>
        <w:t xml:space="preserve">           </w:t>
      </w:r>
    </w:p>
    <w:p>
      <w:pPr>
        <w:wordWrap w:val="0"/>
        <w:autoSpaceDE w:val="0"/>
        <w:autoSpaceDN w:val="0"/>
        <w:adjustRightInd w:val="0"/>
        <w:spacing w:beforeLines="50" w:afterLines="50" w:line="440" w:lineRule="exact"/>
        <w:ind w:right="29" w:rightChars="14" w:firstLine="480" w:firstLineChars="200"/>
        <w:rPr>
          <w:rFonts w:ascii="仿宋" w:hAnsi="仿宋" w:eastAsia="仿宋" w:cs="仿宋"/>
          <w:color w:val="auto"/>
          <w:sz w:val="28"/>
          <w:szCs w:val="28"/>
        </w:rPr>
      </w:pPr>
      <w:r>
        <w:rPr>
          <w:rFonts w:hint="eastAsia" w:ascii="仿宋" w:hAnsi="仿宋" w:eastAsia="仿宋" w:cs="仿宋"/>
          <w:color w:val="auto"/>
          <w:kern w:val="0"/>
          <w:sz w:val="24"/>
        </w:rPr>
        <w:t>日期：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pPr>
        <w:wordWrap w:val="0"/>
        <w:autoSpaceDE w:val="0"/>
        <w:autoSpaceDN w:val="0"/>
        <w:adjustRightInd w:val="0"/>
        <w:spacing w:beforeLines="50" w:afterLines="50" w:line="440" w:lineRule="exact"/>
        <w:ind w:right="29" w:rightChars="14"/>
        <w:jc w:val="center"/>
        <w:rPr>
          <w:rFonts w:ascii="仿宋" w:hAnsi="仿宋" w:eastAsia="仿宋" w:cs="仿宋"/>
          <w:b/>
          <w:color w:val="auto"/>
          <w:sz w:val="30"/>
          <w:szCs w:val="36"/>
        </w:rPr>
      </w:pPr>
      <w:r>
        <w:rPr>
          <w:rFonts w:hint="eastAsia" w:ascii="仿宋" w:hAnsi="仿宋" w:eastAsia="仿宋" w:cs="仿宋"/>
          <w:b/>
          <w:color w:val="auto"/>
          <w:sz w:val="30"/>
          <w:szCs w:val="36"/>
        </w:rPr>
        <w:br w:type="page"/>
      </w:r>
      <w:r>
        <w:rPr>
          <w:rFonts w:hint="eastAsia" w:ascii="仿宋" w:hAnsi="仿宋" w:eastAsia="仿宋" w:cs="仿宋"/>
          <w:b/>
          <w:color w:val="auto"/>
          <w:sz w:val="30"/>
          <w:szCs w:val="36"/>
        </w:rPr>
        <w:t>三、法定代表人</w:t>
      </w:r>
      <w:r>
        <w:rPr>
          <w:rFonts w:hint="eastAsia" w:ascii="仿宋" w:hAnsi="仿宋" w:eastAsia="仿宋" w:cs="仿宋"/>
          <w:b/>
          <w:color w:val="auto"/>
          <w:sz w:val="30"/>
          <w:szCs w:val="36"/>
          <w:lang w:eastAsia="zh-CN"/>
        </w:rPr>
        <w:t>（负责人）</w:t>
      </w:r>
      <w:r>
        <w:rPr>
          <w:rFonts w:hint="eastAsia" w:ascii="仿宋" w:hAnsi="仿宋" w:eastAsia="仿宋" w:cs="仿宋"/>
          <w:b/>
          <w:color w:val="auto"/>
          <w:sz w:val="30"/>
          <w:szCs w:val="36"/>
        </w:rPr>
        <w:t>资格证明书</w:t>
      </w:r>
    </w:p>
    <w:p>
      <w:pPr>
        <w:pStyle w:val="21"/>
        <w:ind w:firstLine="0"/>
        <w:rPr>
          <w:rFonts w:ascii="仿宋" w:hAnsi="仿宋" w:eastAsia="仿宋" w:cs="仿宋"/>
          <w:color w:val="auto"/>
        </w:rPr>
      </w:pPr>
    </w:p>
    <w:p>
      <w:pPr>
        <w:spacing w:line="440" w:lineRule="exact"/>
        <w:rPr>
          <w:rFonts w:hint="eastAsia" w:ascii="仿宋" w:hAnsi="仿宋" w:eastAsia="仿宋" w:cs="仿宋"/>
          <w:color w:val="auto"/>
          <w:sz w:val="24"/>
          <w:u w:val="single"/>
        </w:rPr>
      </w:pPr>
      <w:r>
        <w:rPr>
          <w:rFonts w:hint="eastAsia" w:ascii="仿宋" w:hAnsi="仿宋" w:eastAsia="仿宋" w:cs="仿宋"/>
          <w:color w:val="auto"/>
          <w:sz w:val="24"/>
        </w:rPr>
        <w:t>单位名称：</w:t>
      </w:r>
      <w:r>
        <w:rPr>
          <w:rFonts w:hint="eastAsia" w:ascii="仿宋" w:hAnsi="仿宋" w:eastAsia="仿宋" w:cs="仿宋"/>
          <w:color w:val="auto"/>
          <w:sz w:val="24"/>
          <w:u w:val="single"/>
        </w:rPr>
        <w:t xml:space="preserve">                                 </w:t>
      </w:r>
    </w:p>
    <w:p>
      <w:pPr>
        <w:spacing w:line="440" w:lineRule="exact"/>
        <w:rPr>
          <w:rFonts w:hint="eastAsia" w:ascii="仿宋" w:hAnsi="仿宋" w:eastAsia="仿宋" w:cs="仿宋"/>
          <w:color w:val="auto"/>
          <w:sz w:val="24"/>
          <w:u w:val="single"/>
        </w:rPr>
      </w:pPr>
      <w:r>
        <w:rPr>
          <w:rFonts w:hint="eastAsia" w:ascii="仿宋" w:hAnsi="仿宋" w:eastAsia="仿宋" w:cs="仿宋"/>
          <w:color w:val="auto"/>
          <w:sz w:val="24"/>
        </w:rPr>
        <w:t>单位地址：</w:t>
      </w:r>
      <w:r>
        <w:rPr>
          <w:rFonts w:hint="eastAsia" w:ascii="仿宋" w:hAnsi="仿宋" w:eastAsia="仿宋" w:cs="仿宋"/>
          <w:color w:val="auto"/>
          <w:sz w:val="24"/>
          <w:u w:val="single"/>
        </w:rPr>
        <w:t xml:space="preserve">                                 </w:t>
      </w:r>
    </w:p>
    <w:p>
      <w:pPr>
        <w:spacing w:line="440" w:lineRule="exact"/>
        <w:rPr>
          <w:rFonts w:hint="eastAsia" w:ascii="仿宋" w:hAnsi="仿宋" w:eastAsia="仿宋" w:cs="仿宋"/>
          <w:color w:val="auto"/>
          <w:sz w:val="24"/>
          <w:u w:val="single"/>
        </w:rPr>
      </w:pPr>
      <w:r>
        <w:rPr>
          <w:rFonts w:hint="eastAsia" w:ascii="仿宋" w:hAnsi="仿宋" w:eastAsia="仿宋" w:cs="仿宋"/>
          <w:color w:val="auto"/>
          <w:sz w:val="24"/>
        </w:rPr>
        <w:t>姓名：</w:t>
      </w:r>
      <w:r>
        <w:rPr>
          <w:rFonts w:hint="eastAsia" w:ascii="仿宋" w:hAnsi="仿宋" w:eastAsia="仿宋" w:cs="仿宋"/>
          <w:color w:val="auto"/>
          <w:sz w:val="24"/>
          <w:u w:val="single"/>
        </w:rPr>
        <w:t xml:space="preserve">           </w:t>
      </w:r>
      <w:r>
        <w:rPr>
          <w:rFonts w:hint="eastAsia" w:ascii="仿宋" w:hAnsi="仿宋" w:eastAsia="仿宋" w:cs="仿宋"/>
          <w:color w:val="auto"/>
          <w:sz w:val="24"/>
        </w:rPr>
        <w:t>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年龄：</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w:t>
      </w:r>
      <w:r>
        <w:rPr>
          <w:rFonts w:hint="eastAsia" w:ascii="仿宋" w:hAnsi="仿宋" w:eastAsia="仿宋" w:cs="仿宋"/>
          <w:color w:val="auto"/>
          <w:sz w:val="24"/>
          <w:u w:val="single"/>
        </w:rPr>
        <w:t xml:space="preserve">               </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（单位名称）的法定代表人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，有权代表单位签署响应文件、进行合同谈判、签署合同和处理与之有关的一切事务，有权授权委托</w:t>
      </w:r>
      <w:r>
        <w:rPr>
          <w:rFonts w:hint="eastAsia" w:ascii="仿宋" w:hAnsi="仿宋" w:eastAsia="仿宋" w:cs="仿宋"/>
          <w:color w:val="auto"/>
          <w:sz w:val="24"/>
          <w:lang w:eastAsia="zh-CN"/>
        </w:rPr>
        <w:t>磋商</w:t>
      </w:r>
      <w:r>
        <w:rPr>
          <w:rFonts w:hint="eastAsia" w:ascii="仿宋" w:hAnsi="仿宋" w:eastAsia="仿宋" w:cs="仿宋"/>
          <w:color w:val="auto"/>
          <w:sz w:val="24"/>
        </w:rPr>
        <w:t>代理人。</w:t>
      </w:r>
    </w:p>
    <w:p>
      <w:pPr>
        <w:spacing w:line="440" w:lineRule="exact"/>
        <w:ind w:firstLine="610"/>
        <w:rPr>
          <w:rFonts w:hint="eastAsia" w:ascii="仿宋" w:hAnsi="仿宋" w:eastAsia="仿宋" w:cs="仿宋"/>
          <w:color w:val="auto"/>
          <w:sz w:val="24"/>
        </w:rPr>
      </w:pPr>
    </w:p>
    <w:p>
      <w:pPr>
        <w:spacing w:line="440" w:lineRule="exact"/>
        <w:ind w:firstLine="610"/>
        <w:rPr>
          <w:rFonts w:hint="eastAsia" w:ascii="仿宋" w:hAnsi="仿宋" w:eastAsia="仿宋" w:cs="仿宋"/>
          <w:color w:val="auto"/>
          <w:sz w:val="24"/>
        </w:rPr>
      </w:pPr>
    </w:p>
    <w:p>
      <w:pPr>
        <w:spacing w:line="440" w:lineRule="exact"/>
        <w:ind w:firstLine="600" w:firstLineChars="250"/>
        <w:rPr>
          <w:rFonts w:hint="eastAsia" w:ascii="仿宋" w:hAnsi="仿宋" w:eastAsia="仿宋" w:cs="仿宋"/>
          <w:color w:val="auto"/>
          <w:sz w:val="24"/>
        </w:rPr>
      </w:pPr>
      <w:r>
        <w:rPr>
          <w:rFonts w:hint="eastAsia" w:ascii="仿宋" w:hAnsi="仿宋" w:eastAsia="仿宋" w:cs="仿宋"/>
          <w:color w:val="auto"/>
          <w:sz w:val="24"/>
        </w:rPr>
        <w:t>特此证明。</w:t>
      </w:r>
    </w:p>
    <w:p>
      <w:pPr>
        <w:spacing w:line="440" w:lineRule="exact"/>
        <w:ind w:firstLine="600" w:firstLineChars="250"/>
        <w:rPr>
          <w:rFonts w:hint="eastAsia" w:ascii="仿宋" w:hAnsi="仿宋" w:eastAsia="仿宋" w:cs="仿宋"/>
          <w:color w:val="auto"/>
          <w:sz w:val="24"/>
        </w:rPr>
      </w:pPr>
    </w:p>
    <w:p>
      <w:pPr>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供应商（盖章）：</w:t>
      </w:r>
      <w:r>
        <w:rPr>
          <w:rFonts w:hint="eastAsia" w:ascii="仿宋" w:hAnsi="仿宋" w:eastAsia="仿宋" w:cs="仿宋"/>
          <w:color w:val="auto"/>
          <w:sz w:val="24"/>
          <w:u w:val="single"/>
        </w:rPr>
        <w:t xml:space="preserve">              </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pacing w:line="440" w:lineRule="exact"/>
        <w:jc w:val="center"/>
        <w:rPr>
          <w:rFonts w:ascii="仿宋" w:hAnsi="仿宋" w:eastAsia="仿宋" w:cs="仿宋"/>
          <w:b/>
          <w:color w:val="auto"/>
          <w:sz w:val="24"/>
        </w:rPr>
      </w:pPr>
    </w:p>
    <w:p>
      <w:pPr>
        <w:spacing w:line="440" w:lineRule="exact"/>
        <w:jc w:val="center"/>
        <w:rPr>
          <w:rFonts w:ascii="仿宋" w:hAnsi="仿宋" w:eastAsia="仿宋" w:cs="仿宋"/>
          <w:b/>
          <w:color w:val="auto"/>
          <w:sz w:val="24"/>
        </w:rPr>
      </w:pPr>
    </w:p>
    <w:p>
      <w:pPr>
        <w:spacing w:line="440" w:lineRule="exact"/>
        <w:jc w:val="center"/>
        <w:rPr>
          <w:rFonts w:ascii="仿宋" w:hAnsi="仿宋" w:eastAsia="仿宋" w:cs="仿宋"/>
          <w:b/>
          <w:color w:val="auto"/>
          <w:sz w:val="24"/>
        </w:rPr>
      </w:pPr>
    </w:p>
    <w:p>
      <w:pPr>
        <w:spacing w:line="440" w:lineRule="exact"/>
        <w:jc w:val="center"/>
        <w:rPr>
          <w:rFonts w:ascii="仿宋" w:hAnsi="仿宋" w:eastAsia="仿宋" w:cs="仿宋"/>
          <w:b/>
          <w:color w:val="auto"/>
          <w:sz w:val="24"/>
        </w:rPr>
      </w:pPr>
      <w:r>
        <w:rPr>
          <w:rFonts w:ascii="仿宋" w:hAnsi="仿宋" w:eastAsia="仿宋" w:cs="仿宋"/>
          <w:b/>
          <w:color w:val="auto"/>
          <w:sz w:val="24"/>
        </w:rPr>
        <mc:AlternateContent>
          <mc:Choice Requires="wps">
            <w:drawing>
              <wp:anchor distT="0" distB="0" distL="114300" distR="114300" simplePos="0" relativeHeight="251660288" behindDoc="0" locked="0" layoutInCell="1" allowOverlap="1">
                <wp:simplePos x="0" y="0"/>
                <wp:positionH relativeFrom="column">
                  <wp:posOffset>970915</wp:posOffset>
                </wp:positionH>
                <wp:positionV relativeFrom="paragraph">
                  <wp:posOffset>138430</wp:posOffset>
                </wp:positionV>
                <wp:extent cx="3395345" cy="1898650"/>
                <wp:effectExtent l="4445" t="4445" r="13970" b="17145"/>
                <wp:wrapNone/>
                <wp:docPr id="4" name="矩形 4"/>
                <wp:cNvGraphicFramePr/>
                <a:graphic xmlns:a="http://schemas.openxmlformats.org/drawingml/2006/main">
                  <a:graphicData uri="http://schemas.microsoft.com/office/word/2010/wordprocessingShape">
                    <wps:wsp>
                      <wps:cNvSpPr/>
                      <wps:spPr>
                        <a:xfrm>
                          <a:off x="0" y="0"/>
                          <a:ext cx="3395345" cy="18986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rPr>
                                <w:rFonts w:ascii="仿宋" w:hAnsi="仿宋" w:eastAsia="仿宋" w:cs="仿宋"/>
                                <w:kern w:val="0"/>
                                <w:sz w:val="24"/>
                                <w:shd w:val="clear" w:color="auto" w:fill="FFFFFF"/>
                                <w:lang w:val="zh-CN"/>
                              </w:rPr>
                            </w:pPr>
                          </w:p>
                          <w:p>
                            <w:pPr>
                              <w:jc w:val="center"/>
                              <w:rPr>
                                <w:rFonts w:ascii="仿宋" w:hAnsi="仿宋" w:eastAsia="仿宋" w:cs="仿宋"/>
                                <w:sz w:val="24"/>
                              </w:rPr>
                            </w:pPr>
                            <w:r>
                              <w:rPr>
                                <w:rFonts w:hint="eastAsia" w:ascii="仿宋" w:hAnsi="仿宋" w:eastAsia="仿宋" w:cs="仿宋"/>
                                <w:kern w:val="0"/>
                                <w:sz w:val="24"/>
                                <w:shd w:val="clear" w:color="auto" w:fill="FFFFFF"/>
                                <w:lang w:val="zh-CN"/>
                              </w:rPr>
                              <w:t>法定代表人</w:t>
                            </w:r>
                            <w:r>
                              <w:rPr>
                                <w:rFonts w:hint="eastAsia" w:ascii="仿宋" w:hAnsi="仿宋" w:eastAsia="仿宋" w:cs="仿宋"/>
                                <w:sz w:val="24"/>
                                <w:lang w:eastAsia="zh-CN"/>
                              </w:rPr>
                              <w:t>（负责人）</w:t>
                            </w:r>
                            <w:r>
                              <w:rPr>
                                <w:rFonts w:hint="eastAsia" w:ascii="仿宋" w:hAnsi="仿宋" w:eastAsia="仿宋" w:cs="仿宋"/>
                                <w:sz w:val="24"/>
                              </w:rPr>
                              <w:t>身份证</w:t>
                            </w:r>
                            <w:r>
                              <w:rPr>
                                <w:rFonts w:hint="eastAsia" w:ascii="仿宋" w:hAnsi="仿宋" w:eastAsia="仿宋" w:cs="仿宋"/>
                                <w:kern w:val="0"/>
                                <w:sz w:val="24"/>
                                <w:shd w:val="clear" w:color="auto" w:fill="FFFFFF"/>
                                <w:lang w:val="zh-CN"/>
                              </w:rPr>
                              <w:t>正面、背面</w:t>
                            </w:r>
                            <w:r>
                              <w:rPr>
                                <w:rFonts w:hint="eastAsia" w:ascii="仿宋" w:hAnsi="仿宋" w:eastAsia="仿宋" w:cs="仿宋"/>
                                <w:sz w:val="24"/>
                              </w:rPr>
                              <w:t>复印件</w:t>
                            </w:r>
                          </w:p>
                          <w:p>
                            <w:pPr>
                              <w:jc w:val="center"/>
                              <w:rPr>
                                <w:rFonts w:ascii="仿宋" w:hAnsi="仿宋" w:eastAsia="仿宋" w:cs="仿宋"/>
                              </w:rPr>
                            </w:pPr>
                            <w:r>
                              <w:rPr>
                                <w:rFonts w:hint="eastAsia" w:ascii="仿宋" w:hAnsi="仿宋" w:eastAsia="仿宋" w:cs="仿宋"/>
                                <w:sz w:val="24"/>
                              </w:rPr>
                              <w:t>（只可复印不可粘贴）</w:t>
                            </w:r>
                          </w:p>
                        </w:txbxContent>
                      </wps:txbx>
                      <wps:bodyPr upright="1"/>
                    </wps:wsp>
                  </a:graphicData>
                </a:graphic>
              </wp:anchor>
            </w:drawing>
          </mc:Choice>
          <mc:Fallback>
            <w:pict>
              <v:rect id="_x0000_s1026" o:spid="_x0000_s1026" o:spt="1" style="position:absolute;left:0pt;margin-left:76.45pt;margin-top:10.9pt;height:149.5pt;width:267.35pt;z-index:251660288;mso-width-relative:page;mso-height-relative:page;" fillcolor="#FFFFFF" filled="t" stroked="t" coordsize="21600,21600" o:gfxdata="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E6ZAb2AAAAAoBAAAPAAAAAAAAAAEAIAAAACIA&#10;AABkcnMvZG93bnJldi54bWxQSwECFAAUAAAACACHTuJAMHp3YgkCAAA4BAAADgAAAAAAAAABACAA&#10;AAAnAQAAZHJzL2Uyb0RvYy54bWxQSwUGAAAAAAYABgBZAQAAogUAAAAA&#10;">
                <v:fill on="t" focussize="0,0"/>
                <v:stroke color="#000000" joinstyle="miter"/>
                <v:imagedata o:title=""/>
                <o:lock v:ext="edit" aspectratio="f"/>
                <v:textbox>
                  <w:txbxContent>
                    <w:p>
                      <w:pPr>
                        <w:jc w:val="center"/>
                      </w:pPr>
                    </w:p>
                    <w:p>
                      <w:pPr>
                        <w:jc w:val="center"/>
                      </w:pPr>
                    </w:p>
                    <w:p>
                      <w:pPr>
                        <w:jc w:val="center"/>
                      </w:pPr>
                    </w:p>
                    <w:p>
                      <w:pPr>
                        <w:jc w:val="center"/>
                        <w:rPr>
                          <w:rFonts w:ascii="仿宋" w:hAnsi="仿宋" w:eastAsia="仿宋" w:cs="仿宋"/>
                          <w:kern w:val="0"/>
                          <w:sz w:val="24"/>
                          <w:shd w:val="clear" w:color="auto" w:fill="FFFFFF"/>
                          <w:lang w:val="zh-CN"/>
                        </w:rPr>
                      </w:pPr>
                    </w:p>
                    <w:p>
                      <w:pPr>
                        <w:jc w:val="center"/>
                        <w:rPr>
                          <w:rFonts w:ascii="仿宋" w:hAnsi="仿宋" w:eastAsia="仿宋" w:cs="仿宋"/>
                          <w:sz w:val="24"/>
                        </w:rPr>
                      </w:pPr>
                      <w:r>
                        <w:rPr>
                          <w:rFonts w:hint="eastAsia" w:ascii="仿宋" w:hAnsi="仿宋" w:eastAsia="仿宋" w:cs="仿宋"/>
                          <w:kern w:val="0"/>
                          <w:sz w:val="24"/>
                          <w:shd w:val="clear" w:color="auto" w:fill="FFFFFF"/>
                          <w:lang w:val="zh-CN"/>
                        </w:rPr>
                        <w:t>法定代表人</w:t>
                      </w:r>
                      <w:r>
                        <w:rPr>
                          <w:rFonts w:hint="eastAsia" w:ascii="仿宋" w:hAnsi="仿宋" w:eastAsia="仿宋" w:cs="仿宋"/>
                          <w:sz w:val="24"/>
                          <w:lang w:eastAsia="zh-CN"/>
                        </w:rPr>
                        <w:t>（负责人）</w:t>
                      </w:r>
                      <w:r>
                        <w:rPr>
                          <w:rFonts w:hint="eastAsia" w:ascii="仿宋" w:hAnsi="仿宋" w:eastAsia="仿宋" w:cs="仿宋"/>
                          <w:sz w:val="24"/>
                        </w:rPr>
                        <w:t>身份证</w:t>
                      </w:r>
                      <w:r>
                        <w:rPr>
                          <w:rFonts w:hint="eastAsia" w:ascii="仿宋" w:hAnsi="仿宋" w:eastAsia="仿宋" w:cs="仿宋"/>
                          <w:kern w:val="0"/>
                          <w:sz w:val="24"/>
                          <w:shd w:val="clear" w:color="auto" w:fill="FFFFFF"/>
                          <w:lang w:val="zh-CN"/>
                        </w:rPr>
                        <w:t>正面、背面</w:t>
                      </w:r>
                      <w:r>
                        <w:rPr>
                          <w:rFonts w:hint="eastAsia" w:ascii="仿宋" w:hAnsi="仿宋" w:eastAsia="仿宋" w:cs="仿宋"/>
                          <w:sz w:val="24"/>
                        </w:rPr>
                        <w:t>复印件</w:t>
                      </w:r>
                    </w:p>
                    <w:p>
                      <w:pPr>
                        <w:jc w:val="center"/>
                        <w:rPr>
                          <w:rFonts w:ascii="仿宋" w:hAnsi="仿宋" w:eastAsia="仿宋" w:cs="仿宋"/>
                        </w:rPr>
                      </w:pPr>
                      <w:r>
                        <w:rPr>
                          <w:rFonts w:hint="eastAsia" w:ascii="仿宋" w:hAnsi="仿宋" w:eastAsia="仿宋" w:cs="仿宋"/>
                          <w:sz w:val="24"/>
                        </w:rPr>
                        <w:t>（只可复印不可粘贴）</w:t>
                      </w:r>
                    </w:p>
                  </w:txbxContent>
                </v:textbox>
              </v:rect>
            </w:pict>
          </mc:Fallback>
        </mc:AlternateContent>
      </w:r>
    </w:p>
    <w:p>
      <w:pPr>
        <w:spacing w:line="440" w:lineRule="exact"/>
        <w:jc w:val="center"/>
        <w:rPr>
          <w:rFonts w:ascii="仿宋" w:hAnsi="仿宋" w:eastAsia="仿宋" w:cs="仿宋"/>
          <w:b/>
          <w:color w:val="auto"/>
          <w:sz w:val="24"/>
        </w:rPr>
      </w:pPr>
    </w:p>
    <w:p>
      <w:pPr>
        <w:spacing w:line="440" w:lineRule="exact"/>
        <w:jc w:val="center"/>
        <w:rPr>
          <w:rFonts w:ascii="仿宋" w:hAnsi="仿宋" w:eastAsia="仿宋" w:cs="仿宋"/>
          <w:b/>
          <w:color w:val="auto"/>
          <w:sz w:val="24"/>
        </w:rPr>
      </w:pPr>
    </w:p>
    <w:p>
      <w:pPr>
        <w:spacing w:line="440" w:lineRule="exact"/>
        <w:jc w:val="center"/>
        <w:rPr>
          <w:rFonts w:ascii="仿宋" w:hAnsi="仿宋" w:eastAsia="仿宋" w:cs="仿宋"/>
          <w:b/>
          <w:color w:val="auto"/>
          <w:sz w:val="24"/>
        </w:rPr>
      </w:pPr>
    </w:p>
    <w:p>
      <w:pPr>
        <w:suppressLineNumbers/>
        <w:suppressAutoHyphens/>
        <w:kinsoku w:val="0"/>
        <w:adjustRightInd w:val="0"/>
        <w:snapToGrid w:val="0"/>
        <w:spacing w:line="440" w:lineRule="exact"/>
        <w:jc w:val="center"/>
        <w:textAlignment w:val="center"/>
        <w:rPr>
          <w:rFonts w:ascii="仿宋" w:hAnsi="仿宋" w:eastAsia="仿宋" w:cs="仿宋"/>
          <w:snapToGrid w:val="0"/>
          <w:color w:val="auto"/>
          <w:spacing w:val="20"/>
          <w:kern w:val="21"/>
          <w:sz w:val="24"/>
        </w:rPr>
      </w:pPr>
    </w:p>
    <w:p>
      <w:pPr>
        <w:spacing w:line="440" w:lineRule="exact"/>
        <w:ind w:firstLine="570"/>
        <w:rPr>
          <w:rFonts w:ascii="仿宋" w:hAnsi="仿宋" w:eastAsia="仿宋" w:cs="仿宋"/>
          <w:b/>
          <w:bCs/>
          <w:color w:val="auto"/>
          <w:sz w:val="24"/>
          <w:u w:val="single"/>
        </w:rPr>
      </w:pPr>
    </w:p>
    <w:p>
      <w:pPr>
        <w:spacing w:beforeLines="50" w:afterLines="50" w:line="440" w:lineRule="exact"/>
        <w:jc w:val="center"/>
        <w:rPr>
          <w:rFonts w:ascii="仿宋" w:hAnsi="仿宋" w:eastAsia="仿宋" w:cs="仿宋"/>
          <w:b/>
          <w:color w:val="auto"/>
          <w:sz w:val="30"/>
          <w:szCs w:val="36"/>
        </w:rPr>
      </w:pPr>
      <w:r>
        <w:rPr>
          <w:rFonts w:hint="eastAsia" w:ascii="仿宋" w:hAnsi="仿宋" w:eastAsia="仿宋" w:cs="仿宋"/>
          <w:color w:val="auto"/>
          <w:sz w:val="24"/>
        </w:rPr>
        <w:br w:type="page"/>
      </w:r>
      <w:r>
        <w:rPr>
          <w:rFonts w:hint="eastAsia" w:ascii="仿宋" w:hAnsi="仿宋" w:eastAsia="仿宋" w:cs="仿宋"/>
          <w:b/>
          <w:color w:val="auto"/>
          <w:sz w:val="30"/>
          <w:szCs w:val="36"/>
        </w:rPr>
        <w:t>四、法定代表人</w:t>
      </w:r>
      <w:r>
        <w:rPr>
          <w:rFonts w:hint="eastAsia" w:ascii="仿宋" w:hAnsi="仿宋" w:eastAsia="仿宋" w:cs="仿宋"/>
          <w:b/>
          <w:color w:val="auto"/>
          <w:sz w:val="30"/>
          <w:szCs w:val="36"/>
          <w:lang w:eastAsia="zh-CN"/>
        </w:rPr>
        <w:t>（负责人）</w:t>
      </w:r>
      <w:r>
        <w:rPr>
          <w:rFonts w:hint="eastAsia" w:ascii="仿宋" w:hAnsi="仿宋" w:eastAsia="仿宋" w:cs="仿宋"/>
          <w:b/>
          <w:color w:val="auto"/>
          <w:sz w:val="30"/>
          <w:szCs w:val="36"/>
        </w:rPr>
        <w:t>授权委托书</w:t>
      </w:r>
    </w:p>
    <w:p>
      <w:pPr>
        <w:pStyle w:val="21"/>
        <w:ind w:firstLine="0"/>
        <w:rPr>
          <w:rFonts w:ascii="仿宋" w:hAnsi="仿宋" w:eastAsia="仿宋" w:cs="仿宋"/>
          <w:color w:val="auto"/>
        </w:rPr>
      </w:pP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（姓名）是</w:t>
      </w:r>
      <w:r>
        <w:rPr>
          <w:rFonts w:hint="eastAsia" w:ascii="仿宋" w:hAnsi="仿宋" w:eastAsia="仿宋" w:cs="仿宋"/>
          <w:color w:val="auto"/>
          <w:sz w:val="24"/>
          <w:u w:val="single"/>
        </w:rPr>
        <w:t xml:space="preserve">           </w:t>
      </w:r>
      <w:r>
        <w:rPr>
          <w:rFonts w:hint="eastAsia" w:ascii="仿宋" w:hAnsi="仿宋" w:eastAsia="仿宋" w:cs="仿宋"/>
          <w:color w:val="auto"/>
          <w:sz w:val="24"/>
        </w:rPr>
        <w:t>（供应商名称）的法定代表人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，现授权委托</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（单位名称）的 </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（姓名）为我公司代理人，以本公司的名义参加</w:t>
      </w:r>
      <w:r>
        <w:rPr>
          <w:rFonts w:hint="eastAsia" w:ascii="仿宋" w:hAnsi="仿宋" w:eastAsia="仿宋" w:cs="仿宋"/>
          <w:color w:val="auto"/>
          <w:sz w:val="24"/>
          <w:u w:val="single"/>
        </w:rPr>
        <w:t xml:space="preserve">                     </w:t>
      </w:r>
      <w:r>
        <w:rPr>
          <w:rFonts w:hint="eastAsia" w:ascii="仿宋" w:hAnsi="仿宋" w:eastAsia="仿宋" w:cs="仿宋"/>
          <w:color w:val="auto"/>
          <w:sz w:val="24"/>
          <w:lang w:eastAsia="zh-CN"/>
        </w:rPr>
        <w:t>采购</w:t>
      </w:r>
      <w:r>
        <w:rPr>
          <w:rFonts w:hint="eastAsia" w:ascii="仿宋" w:hAnsi="仿宋" w:eastAsia="仿宋" w:cs="仿宋"/>
          <w:color w:val="auto"/>
          <w:sz w:val="24"/>
        </w:rPr>
        <w:t>活动。代理人在开标、评标、合同谈判过程中所签署的一切文件和处理与之有关一切事务，我均予以承认。</w:t>
      </w:r>
    </w:p>
    <w:p>
      <w:pPr>
        <w:spacing w:line="440" w:lineRule="exact"/>
        <w:rPr>
          <w:rFonts w:hint="eastAsia" w:ascii="仿宋" w:hAnsi="仿宋" w:eastAsia="仿宋" w:cs="仿宋"/>
          <w:color w:val="auto"/>
          <w:sz w:val="24"/>
        </w:rPr>
      </w:pP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委托代理人无权转委托，特此委托。</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代理人：</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年龄：</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身份证号：</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职务：</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rPr>
      </w:pPr>
    </w:p>
    <w:p>
      <w:pPr>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供应商（盖章）：</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（签字或盖章）：</w:t>
      </w:r>
      <w:r>
        <w:rPr>
          <w:rFonts w:hint="eastAsia" w:ascii="仿宋" w:hAnsi="仿宋" w:eastAsia="仿宋" w:cs="仿宋"/>
          <w:color w:val="auto"/>
          <w:sz w:val="24"/>
          <w:u w:val="single"/>
        </w:rPr>
        <w:t xml:space="preserve">             </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授权委托日期：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pacing w:line="440" w:lineRule="exact"/>
        <w:rPr>
          <w:rFonts w:ascii="仿宋" w:hAnsi="仿宋" w:eastAsia="仿宋" w:cs="仿宋"/>
          <w:color w:val="auto"/>
          <w:sz w:val="24"/>
        </w:rPr>
      </w:pPr>
    </w:p>
    <w:p>
      <w:pPr>
        <w:spacing w:line="440" w:lineRule="exact"/>
        <w:rPr>
          <w:rFonts w:ascii="仿宋" w:hAnsi="仿宋" w:eastAsia="仿宋" w:cs="仿宋"/>
          <w:color w:val="auto"/>
          <w:sz w:val="24"/>
        </w:rPr>
      </w:pPr>
    </w:p>
    <w:p>
      <w:pPr>
        <w:spacing w:line="440" w:lineRule="exact"/>
        <w:jc w:val="center"/>
        <w:rPr>
          <w:rFonts w:ascii="仿宋" w:hAnsi="仿宋" w:eastAsia="仿宋" w:cs="仿宋"/>
          <w:b/>
          <w:color w:val="auto"/>
          <w:sz w:val="24"/>
          <w:u w:val="single"/>
        </w:rPr>
      </w:pPr>
    </w:p>
    <w:p>
      <w:pPr>
        <w:spacing w:line="440" w:lineRule="exact"/>
        <w:jc w:val="center"/>
        <w:rPr>
          <w:rFonts w:ascii="仿宋" w:hAnsi="仿宋" w:eastAsia="仿宋" w:cs="仿宋"/>
          <w:b/>
          <w:color w:val="auto"/>
          <w:sz w:val="24"/>
          <w:u w:val="single"/>
        </w:rPr>
      </w:pPr>
      <w:r>
        <w:rPr>
          <w:rFonts w:ascii="仿宋" w:hAnsi="仿宋" w:eastAsia="仿宋" w:cs="仿宋"/>
          <w:b/>
          <w:color w:val="auto"/>
          <w:sz w:val="24"/>
          <w:u w:val="single"/>
        </w:rPr>
        <mc:AlternateContent>
          <mc:Choice Requires="wps">
            <w:drawing>
              <wp:anchor distT="0" distB="0" distL="114300" distR="114300" simplePos="0" relativeHeight="251661312" behindDoc="0" locked="0" layoutInCell="1" allowOverlap="1">
                <wp:simplePos x="0" y="0"/>
                <wp:positionH relativeFrom="column">
                  <wp:posOffset>1125220</wp:posOffset>
                </wp:positionH>
                <wp:positionV relativeFrom="paragraph">
                  <wp:posOffset>166370</wp:posOffset>
                </wp:positionV>
                <wp:extent cx="3457575" cy="2024380"/>
                <wp:effectExtent l="4445" t="4445" r="12700" b="13335"/>
                <wp:wrapNone/>
                <wp:docPr id="3" name="矩形 3"/>
                <wp:cNvGraphicFramePr/>
                <a:graphic xmlns:a="http://schemas.openxmlformats.org/drawingml/2006/main">
                  <a:graphicData uri="http://schemas.microsoft.com/office/word/2010/wordprocessingShape">
                    <wps:wsp>
                      <wps:cNvSpPr/>
                      <wps:spPr>
                        <a:xfrm>
                          <a:off x="0" y="0"/>
                          <a:ext cx="3457575" cy="2024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rPr>
                                <w:rFonts w:ascii="仿宋" w:hAnsi="仿宋" w:eastAsia="仿宋" w:cs="仿宋"/>
                              </w:rPr>
                            </w:pPr>
                          </w:p>
                          <w:p>
                            <w:pPr>
                              <w:jc w:val="center"/>
                              <w:rPr>
                                <w:rFonts w:ascii="仿宋" w:hAnsi="仿宋" w:eastAsia="仿宋" w:cs="仿宋"/>
                                <w:sz w:val="24"/>
                                <w:lang w:val="zh-CN"/>
                              </w:rPr>
                            </w:pPr>
                          </w:p>
                          <w:p>
                            <w:pPr>
                              <w:jc w:val="center"/>
                              <w:rPr>
                                <w:rFonts w:ascii="仿宋" w:hAnsi="仿宋" w:eastAsia="仿宋" w:cs="仿宋"/>
                                <w:sz w:val="24"/>
                              </w:rPr>
                            </w:pPr>
                            <w:r>
                              <w:rPr>
                                <w:rFonts w:hint="eastAsia" w:ascii="仿宋" w:hAnsi="仿宋" w:eastAsia="仿宋" w:cs="仿宋"/>
                                <w:sz w:val="24"/>
                                <w:lang w:val="zh-CN"/>
                              </w:rPr>
                              <w:t>授权委托人</w:t>
                            </w:r>
                            <w:r>
                              <w:rPr>
                                <w:rFonts w:hint="eastAsia" w:ascii="仿宋" w:hAnsi="仿宋" w:eastAsia="仿宋" w:cs="仿宋"/>
                                <w:sz w:val="24"/>
                              </w:rPr>
                              <w:t>身份证</w:t>
                            </w:r>
                            <w:r>
                              <w:rPr>
                                <w:rFonts w:hint="eastAsia" w:ascii="仿宋" w:hAnsi="仿宋" w:eastAsia="仿宋" w:cs="仿宋"/>
                                <w:kern w:val="0"/>
                                <w:sz w:val="24"/>
                                <w:shd w:val="clear" w:color="auto" w:fill="FFFFFF"/>
                                <w:lang w:val="zh-CN"/>
                              </w:rPr>
                              <w:t>正面、背面</w:t>
                            </w:r>
                            <w:r>
                              <w:rPr>
                                <w:rFonts w:hint="eastAsia" w:ascii="仿宋" w:hAnsi="仿宋" w:eastAsia="仿宋" w:cs="仿宋"/>
                                <w:sz w:val="24"/>
                              </w:rPr>
                              <w:t>复印件</w:t>
                            </w:r>
                          </w:p>
                          <w:p>
                            <w:pPr>
                              <w:jc w:val="center"/>
                              <w:rPr>
                                <w:rFonts w:ascii="仿宋" w:hAnsi="仿宋" w:eastAsia="仿宋" w:cs="仿宋"/>
                                <w:sz w:val="24"/>
                              </w:rPr>
                            </w:pPr>
                            <w:r>
                              <w:rPr>
                                <w:rFonts w:hint="eastAsia" w:ascii="仿宋" w:hAnsi="仿宋" w:eastAsia="仿宋" w:cs="仿宋"/>
                                <w:sz w:val="24"/>
                              </w:rPr>
                              <w:t>（只可复印不可粘贴）</w:t>
                            </w:r>
                          </w:p>
                        </w:txbxContent>
                      </wps:txbx>
                      <wps:bodyPr upright="1"/>
                    </wps:wsp>
                  </a:graphicData>
                </a:graphic>
              </wp:anchor>
            </w:drawing>
          </mc:Choice>
          <mc:Fallback>
            <w:pict>
              <v:rect id="_x0000_s1026" o:spid="_x0000_s1026" o:spt="1" style="position:absolute;left:0pt;margin-left:88.6pt;margin-top:13.1pt;height:159.4pt;width:272.25pt;z-index:251661312;mso-width-relative:page;mso-height-relative:page;" fillcolor="#FFFFFF" filled="t" stroked="t" coordsize="21600,21600" o:gfxdata="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eOLKvYAAAACgEAAA8AAAAAAAAAAQAgAAAAIgAA&#10;AGRycy9kb3ducmV2LnhtbFBLAQIUABQAAAAIAIdO4kCfQO4VCAIAADgEAAAOAAAAAAAAAAEAIAAA&#10;ACcBAABkcnMvZTJvRG9jLnhtbFBLBQYAAAAABgAGAFkBAAChBQAAAAA=&#10;">
                <v:fill on="t" focussize="0,0"/>
                <v:stroke color="#000000" joinstyle="miter"/>
                <v:imagedata o:title=""/>
                <o:lock v:ext="edit" aspectratio="f"/>
                <v:textbox>
                  <w:txbxContent>
                    <w:p>
                      <w:pPr>
                        <w:jc w:val="center"/>
                      </w:pPr>
                    </w:p>
                    <w:p>
                      <w:pPr>
                        <w:jc w:val="center"/>
                      </w:pPr>
                    </w:p>
                    <w:p>
                      <w:pPr>
                        <w:jc w:val="center"/>
                        <w:rPr>
                          <w:rFonts w:ascii="仿宋" w:hAnsi="仿宋" w:eastAsia="仿宋" w:cs="仿宋"/>
                        </w:rPr>
                      </w:pPr>
                    </w:p>
                    <w:p>
                      <w:pPr>
                        <w:jc w:val="center"/>
                        <w:rPr>
                          <w:rFonts w:ascii="仿宋" w:hAnsi="仿宋" w:eastAsia="仿宋" w:cs="仿宋"/>
                          <w:sz w:val="24"/>
                          <w:lang w:val="zh-CN"/>
                        </w:rPr>
                      </w:pPr>
                    </w:p>
                    <w:p>
                      <w:pPr>
                        <w:jc w:val="center"/>
                        <w:rPr>
                          <w:rFonts w:ascii="仿宋" w:hAnsi="仿宋" w:eastAsia="仿宋" w:cs="仿宋"/>
                          <w:sz w:val="24"/>
                        </w:rPr>
                      </w:pPr>
                      <w:r>
                        <w:rPr>
                          <w:rFonts w:hint="eastAsia" w:ascii="仿宋" w:hAnsi="仿宋" w:eastAsia="仿宋" w:cs="仿宋"/>
                          <w:sz w:val="24"/>
                          <w:lang w:val="zh-CN"/>
                        </w:rPr>
                        <w:t>授权委托人</w:t>
                      </w:r>
                      <w:r>
                        <w:rPr>
                          <w:rFonts w:hint="eastAsia" w:ascii="仿宋" w:hAnsi="仿宋" w:eastAsia="仿宋" w:cs="仿宋"/>
                          <w:sz w:val="24"/>
                        </w:rPr>
                        <w:t>身份证</w:t>
                      </w:r>
                      <w:r>
                        <w:rPr>
                          <w:rFonts w:hint="eastAsia" w:ascii="仿宋" w:hAnsi="仿宋" w:eastAsia="仿宋" w:cs="仿宋"/>
                          <w:kern w:val="0"/>
                          <w:sz w:val="24"/>
                          <w:shd w:val="clear" w:color="auto" w:fill="FFFFFF"/>
                          <w:lang w:val="zh-CN"/>
                        </w:rPr>
                        <w:t>正面、背面</w:t>
                      </w:r>
                      <w:r>
                        <w:rPr>
                          <w:rFonts w:hint="eastAsia" w:ascii="仿宋" w:hAnsi="仿宋" w:eastAsia="仿宋" w:cs="仿宋"/>
                          <w:sz w:val="24"/>
                        </w:rPr>
                        <w:t>复印件</w:t>
                      </w:r>
                    </w:p>
                    <w:p>
                      <w:pPr>
                        <w:jc w:val="center"/>
                        <w:rPr>
                          <w:rFonts w:ascii="仿宋" w:hAnsi="仿宋" w:eastAsia="仿宋" w:cs="仿宋"/>
                          <w:sz w:val="24"/>
                        </w:rPr>
                      </w:pPr>
                      <w:r>
                        <w:rPr>
                          <w:rFonts w:hint="eastAsia" w:ascii="仿宋" w:hAnsi="仿宋" w:eastAsia="仿宋" w:cs="仿宋"/>
                          <w:sz w:val="24"/>
                        </w:rPr>
                        <w:t>（只可复印不可粘贴）</w:t>
                      </w:r>
                    </w:p>
                  </w:txbxContent>
                </v:textbox>
              </v:rect>
            </w:pict>
          </mc:Fallback>
        </mc:AlternateContent>
      </w:r>
    </w:p>
    <w:p>
      <w:pPr>
        <w:spacing w:line="440" w:lineRule="exact"/>
        <w:jc w:val="center"/>
        <w:rPr>
          <w:rFonts w:ascii="仿宋" w:hAnsi="仿宋" w:eastAsia="仿宋" w:cs="仿宋"/>
          <w:b/>
          <w:color w:val="auto"/>
          <w:sz w:val="24"/>
        </w:rPr>
      </w:pPr>
    </w:p>
    <w:p>
      <w:pPr>
        <w:spacing w:line="440" w:lineRule="exact"/>
        <w:jc w:val="center"/>
        <w:rPr>
          <w:rFonts w:ascii="仿宋" w:hAnsi="仿宋" w:eastAsia="仿宋" w:cs="仿宋"/>
          <w:b/>
          <w:color w:val="auto"/>
          <w:sz w:val="24"/>
        </w:rPr>
      </w:pPr>
    </w:p>
    <w:p>
      <w:pPr>
        <w:spacing w:beforeLines="50" w:afterLines="50" w:line="440" w:lineRule="exact"/>
        <w:rPr>
          <w:rFonts w:ascii="仿宋" w:hAnsi="仿宋" w:eastAsia="仿宋" w:cs="仿宋"/>
          <w:b/>
          <w:color w:val="auto"/>
          <w:sz w:val="30"/>
          <w:szCs w:val="36"/>
        </w:rPr>
      </w:pPr>
    </w:p>
    <w:p>
      <w:pPr>
        <w:spacing w:beforeLines="50" w:afterLines="50" w:line="440" w:lineRule="exact"/>
        <w:rPr>
          <w:rFonts w:ascii="仿宋" w:hAnsi="仿宋" w:eastAsia="仿宋" w:cs="仿宋"/>
          <w:b/>
          <w:color w:val="auto"/>
          <w:sz w:val="30"/>
          <w:szCs w:val="36"/>
        </w:rPr>
      </w:pPr>
    </w:p>
    <w:p>
      <w:pPr>
        <w:spacing w:beforeLines="50" w:afterLines="50" w:line="440" w:lineRule="exact"/>
        <w:rPr>
          <w:rFonts w:ascii="仿宋" w:hAnsi="仿宋" w:eastAsia="仿宋" w:cs="仿宋"/>
          <w:b/>
          <w:color w:val="auto"/>
          <w:sz w:val="30"/>
          <w:szCs w:val="36"/>
        </w:rPr>
      </w:pPr>
    </w:p>
    <w:p>
      <w:pPr>
        <w:spacing w:beforeLines="50" w:afterLines="50" w:line="440" w:lineRule="exact"/>
        <w:rPr>
          <w:rFonts w:ascii="仿宋" w:hAnsi="仿宋" w:eastAsia="仿宋" w:cs="仿宋"/>
          <w:b/>
          <w:color w:val="auto"/>
          <w:sz w:val="30"/>
          <w:szCs w:val="36"/>
        </w:rPr>
      </w:pPr>
    </w:p>
    <w:p>
      <w:pPr>
        <w:spacing w:beforeLines="50" w:afterLines="50" w:line="440" w:lineRule="exact"/>
        <w:rPr>
          <w:rFonts w:ascii="仿宋" w:hAnsi="仿宋" w:eastAsia="仿宋" w:cs="仿宋"/>
          <w:b/>
          <w:color w:val="auto"/>
          <w:sz w:val="30"/>
          <w:szCs w:val="36"/>
        </w:rPr>
      </w:pPr>
    </w:p>
    <w:p>
      <w:pPr>
        <w:spacing w:beforeLines="50" w:afterLines="50" w:line="440" w:lineRule="exact"/>
        <w:jc w:val="center"/>
        <w:rPr>
          <w:rFonts w:ascii="仿宋" w:hAnsi="仿宋" w:eastAsia="仿宋" w:cs="仿宋"/>
          <w:b/>
          <w:color w:val="auto"/>
          <w:sz w:val="28"/>
          <w:szCs w:val="32"/>
        </w:rPr>
      </w:pPr>
      <w:r>
        <w:rPr>
          <w:rFonts w:hint="eastAsia" w:ascii="仿宋" w:hAnsi="仿宋" w:eastAsia="仿宋" w:cs="仿宋"/>
          <w:b/>
          <w:color w:val="auto"/>
          <w:sz w:val="30"/>
          <w:szCs w:val="36"/>
        </w:rPr>
        <w:br w:type="page"/>
      </w:r>
      <w:r>
        <w:rPr>
          <w:rFonts w:hint="eastAsia" w:ascii="仿宋" w:hAnsi="仿宋" w:eastAsia="仿宋" w:cs="仿宋"/>
          <w:b/>
          <w:color w:val="auto"/>
          <w:sz w:val="30"/>
          <w:szCs w:val="36"/>
        </w:rPr>
        <w:t>五、</w:t>
      </w:r>
      <w:r>
        <w:rPr>
          <w:rFonts w:hint="eastAsia" w:ascii="仿宋" w:hAnsi="仿宋" w:eastAsia="仿宋" w:cs="仿宋"/>
          <w:b/>
          <w:color w:val="auto"/>
          <w:sz w:val="28"/>
          <w:szCs w:val="32"/>
        </w:rPr>
        <w:t>报价明细表</w:t>
      </w:r>
    </w:p>
    <w:p>
      <w:pPr>
        <w:pStyle w:val="13"/>
        <w:spacing w:line="360" w:lineRule="auto"/>
        <w:ind w:firstLine="393"/>
        <w:rPr>
          <w:rFonts w:ascii="仿宋" w:hAnsi="仿宋" w:eastAsia="仿宋" w:cs="仿宋"/>
          <w:color w:val="auto"/>
          <w:sz w:val="24"/>
          <w:szCs w:val="24"/>
        </w:rPr>
      </w:pPr>
    </w:p>
    <w:p>
      <w:pPr>
        <w:spacing w:line="360" w:lineRule="auto"/>
        <w:rPr>
          <w:rFonts w:ascii="仿宋" w:hAnsi="仿宋" w:eastAsia="仿宋" w:cs="仿宋"/>
          <w:color w:val="auto"/>
          <w:sz w:val="24"/>
        </w:rPr>
      </w:pPr>
    </w:p>
    <w:p>
      <w:pPr>
        <w:tabs>
          <w:tab w:val="left" w:pos="3402"/>
        </w:tabs>
        <w:wordWrap w:val="0"/>
        <w:autoSpaceDE w:val="0"/>
        <w:autoSpaceDN w:val="0"/>
        <w:adjustRightInd w:val="0"/>
        <w:spacing w:line="440" w:lineRule="exact"/>
        <w:jc w:val="center"/>
        <w:rPr>
          <w:rFonts w:ascii="仿宋" w:hAnsi="仿宋" w:eastAsia="仿宋" w:cs="仿宋"/>
          <w:color w:val="auto"/>
          <w:sz w:val="24"/>
        </w:rPr>
      </w:pPr>
      <w:r>
        <w:rPr>
          <w:rFonts w:hint="eastAsia" w:ascii="仿宋" w:hAnsi="仿宋" w:eastAsia="仿宋" w:cs="仿宋"/>
          <w:b/>
          <w:bCs/>
          <w:color w:val="auto"/>
          <w:sz w:val="24"/>
        </w:rPr>
        <w:t>（格式自拟）</w:t>
      </w:r>
    </w:p>
    <w:p>
      <w:pPr>
        <w:tabs>
          <w:tab w:val="left" w:pos="3402"/>
        </w:tabs>
        <w:wordWrap w:val="0"/>
        <w:autoSpaceDE w:val="0"/>
        <w:autoSpaceDN w:val="0"/>
        <w:adjustRightInd w:val="0"/>
        <w:spacing w:line="440" w:lineRule="exact"/>
        <w:ind w:left="239" w:leftChars="114" w:right="30" w:firstLine="480" w:firstLineChars="200"/>
        <w:rPr>
          <w:rFonts w:ascii="仿宋" w:hAnsi="仿宋" w:eastAsia="仿宋" w:cs="仿宋"/>
          <w:color w:val="auto"/>
          <w:sz w:val="24"/>
        </w:rPr>
      </w:pPr>
    </w:p>
    <w:p>
      <w:pPr>
        <w:tabs>
          <w:tab w:val="left" w:pos="3402"/>
        </w:tabs>
        <w:wordWrap w:val="0"/>
        <w:autoSpaceDE w:val="0"/>
        <w:autoSpaceDN w:val="0"/>
        <w:adjustRightInd w:val="0"/>
        <w:spacing w:line="440" w:lineRule="exact"/>
        <w:ind w:left="239" w:leftChars="114" w:right="30" w:firstLine="480" w:firstLineChars="200"/>
        <w:rPr>
          <w:rFonts w:ascii="仿宋" w:hAnsi="仿宋" w:eastAsia="仿宋" w:cs="仿宋"/>
          <w:color w:val="auto"/>
          <w:sz w:val="24"/>
        </w:rPr>
      </w:pPr>
    </w:p>
    <w:p>
      <w:pPr>
        <w:tabs>
          <w:tab w:val="left" w:pos="3402"/>
        </w:tabs>
        <w:wordWrap w:val="0"/>
        <w:autoSpaceDE w:val="0"/>
        <w:autoSpaceDN w:val="0"/>
        <w:adjustRightInd w:val="0"/>
        <w:spacing w:line="440" w:lineRule="exact"/>
        <w:ind w:left="239" w:leftChars="114" w:right="30" w:firstLine="480" w:firstLineChars="200"/>
        <w:rPr>
          <w:rFonts w:ascii="仿宋" w:hAnsi="仿宋" w:eastAsia="仿宋" w:cs="仿宋"/>
          <w:color w:val="auto"/>
          <w:kern w:val="0"/>
          <w:sz w:val="24"/>
        </w:rPr>
      </w:pPr>
      <w:r>
        <w:rPr>
          <w:rFonts w:hint="eastAsia" w:ascii="仿宋" w:hAnsi="仿宋" w:eastAsia="仿宋" w:cs="仿宋"/>
          <w:color w:val="auto"/>
          <w:sz w:val="24"/>
        </w:rPr>
        <w:t>注：供应商的报价应包括完成本合同所需的</w:t>
      </w:r>
      <w:r>
        <w:rPr>
          <w:rFonts w:hint="eastAsia" w:ascii="仿宋" w:hAnsi="仿宋" w:eastAsia="仿宋" w:cs="仿宋"/>
          <w:color w:val="auto"/>
          <w:kern w:val="0"/>
          <w:sz w:val="24"/>
        </w:rPr>
        <w:t>人员、设备、所需的材料、交通、员工工资福利、各项保险费用、税金等服务过程中发生的一切费用及政策性文件规定及合同包含的所有风险、责任等所有费用。</w:t>
      </w:r>
      <w:r>
        <w:rPr>
          <w:rFonts w:hint="eastAsia" w:ascii="仿宋" w:hAnsi="仿宋" w:eastAsia="仿宋" w:cs="仿宋"/>
          <w:color w:val="auto"/>
          <w:sz w:val="24"/>
          <w:shd w:val="clear" w:color="auto" w:fill="FFFFFF"/>
        </w:rPr>
        <w:t>成交价格确定后，不因市场及其他因素而调整。</w:t>
      </w:r>
      <w:r>
        <w:rPr>
          <w:rFonts w:hint="eastAsia" w:ascii="仿宋" w:hAnsi="仿宋" w:eastAsia="仿宋" w:cs="仿宋"/>
          <w:color w:val="auto"/>
          <w:kern w:val="0"/>
          <w:sz w:val="24"/>
          <w:lang w:val="ru-RU"/>
        </w:rPr>
        <w:t>凡</w:t>
      </w:r>
      <w:r>
        <w:rPr>
          <w:rFonts w:hint="eastAsia" w:ascii="仿宋" w:hAnsi="仿宋" w:eastAsia="仿宋" w:cs="仿宋"/>
          <w:color w:val="auto"/>
          <w:kern w:val="0"/>
          <w:sz w:val="24"/>
        </w:rPr>
        <w:t>供应商</w:t>
      </w:r>
      <w:r>
        <w:rPr>
          <w:rFonts w:hint="eastAsia" w:ascii="仿宋" w:hAnsi="仿宋" w:eastAsia="仿宋" w:cs="仿宋"/>
          <w:color w:val="auto"/>
          <w:kern w:val="0"/>
          <w:sz w:val="24"/>
          <w:lang w:val="ru-RU"/>
        </w:rPr>
        <w:t>在报价中未列明但又为本次</w:t>
      </w:r>
      <w:r>
        <w:rPr>
          <w:rFonts w:hint="eastAsia" w:ascii="仿宋" w:hAnsi="仿宋" w:eastAsia="仿宋" w:cs="仿宋"/>
          <w:color w:val="auto"/>
          <w:kern w:val="0"/>
          <w:sz w:val="24"/>
          <w:lang w:eastAsia="zh-CN"/>
        </w:rPr>
        <w:t>采购</w:t>
      </w:r>
      <w:r>
        <w:rPr>
          <w:rFonts w:hint="eastAsia" w:ascii="仿宋" w:hAnsi="仿宋" w:eastAsia="仿宋" w:cs="仿宋"/>
          <w:color w:val="auto"/>
          <w:kern w:val="0"/>
          <w:sz w:val="24"/>
          <w:lang w:val="ru-RU"/>
        </w:rPr>
        <w:t>所必备的项目或遗漏项目，采购人将一律视为已包括在其报价中，在合同执行中将不予考虑。</w:t>
      </w:r>
    </w:p>
    <w:p>
      <w:pPr>
        <w:autoSpaceDE w:val="0"/>
        <w:autoSpaceDN w:val="0"/>
        <w:adjustRightInd w:val="0"/>
        <w:spacing w:line="440" w:lineRule="exact"/>
        <w:ind w:firstLine="480" w:firstLineChars="200"/>
        <w:rPr>
          <w:rFonts w:ascii="仿宋" w:hAnsi="仿宋" w:eastAsia="仿宋" w:cs="仿宋"/>
          <w:color w:val="auto"/>
          <w:sz w:val="24"/>
        </w:rPr>
      </w:pPr>
    </w:p>
    <w:p>
      <w:pPr>
        <w:autoSpaceDE w:val="0"/>
        <w:autoSpaceDN w:val="0"/>
        <w:adjustRightInd w:val="0"/>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供应商（盖章）：</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w:t>
      </w:r>
      <w:r>
        <w:rPr>
          <w:rFonts w:hint="eastAsia" w:ascii="仿宋" w:hAnsi="仿宋" w:eastAsia="仿宋" w:cs="仿宋"/>
          <w:color w:val="auto"/>
          <w:sz w:val="24"/>
          <w:u w:val="single"/>
        </w:rPr>
        <w:t xml:space="preserve">           </w:t>
      </w:r>
    </w:p>
    <w:p>
      <w:pPr>
        <w:wordWrap w:val="0"/>
        <w:autoSpaceDE w:val="0"/>
        <w:autoSpaceDN w:val="0"/>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日期：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pPr>
        <w:jc w:val="center"/>
        <w:rPr>
          <w:rFonts w:ascii="仿宋" w:hAnsi="仿宋" w:eastAsia="仿宋" w:cs="仿宋"/>
          <w:b/>
          <w:color w:val="auto"/>
          <w:sz w:val="28"/>
          <w:szCs w:val="28"/>
        </w:rPr>
      </w:pPr>
      <w:r>
        <w:rPr>
          <w:rFonts w:hint="eastAsia" w:ascii="仿宋" w:hAnsi="仿宋" w:eastAsia="仿宋" w:cs="仿宋"/>
          <w:b/>
          <w:color w:val="auto"/>
          <w:sz w:val="30"/>
          <w:szCs w:val="36"/>
        </w:rPr>
        <w:br w:type="page"/>
      </w:r>
      <w:r>
        <w:rPr>
          <w:rFonts w:hint="eastAsia" w:ascii="仿宋" w:hAnsi="仿宋" w:eastAsia="仿宋" w:cs="仿宋"/>
          <w:b/>
          <w:color w:val="auto"/>
          <w:sz w:val="28"/>
          <w:szCs w:val="28"/>
        </w:rPr>
        <w:t>六、技术偏离表</w:t>
      </w:r>
    </w:p>
    <w:p>
      <w:pPr>
        <w:pStyle w:val="21"/>
        <w:rPr>
          <w:rFonts w:ascii="仿宋" w:hAnsi="仿宋" w:eastAsia="仿宋" w:cs="仿宋"/>
          <w:color w:val="auto"/>
        </w:rPr>
      </w:pP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2781"/>
        <w:gridCol w:w="3649"/>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pct"/>
            <w:noWrap/>
            <w:vAlign w:val="center"/>
          </w:tcPr>
          <w:p>
            <w:pPr>
              <w:spacing w:line="360" w:lineRule="exact"/>
              <w:ind w:left="0" w:leftChars="0" w:right="0" w:rightChars="0"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411" w:type="pct"/>
            <w:noWrap/>
            <w:vAlign w:val="center"/>
          </w:tcPr>
          <w:p>
            <w:pPr>
              <w:spacing w:line="360" w:lineRule="exact"/>
              <w:ind w:left="0" w:leftChars="0" w:right="0" w:rightChars="0"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磋商文件技术要求</w:t>
            </w:r>
          </w:p>
        </w:tc>
        <w:tc>
          <w:tcPr>
            <w:tcW w:w="1851" w:type="pct"/>
            <w:noWrap/>
            <w:vAlign w:val="center"/>
          </w:tcPr>
          <w:p>
            <w:pPr>
              <w:spacing w:line="360" w:lineRule="exact"/>
              <w:ind w:left="0" w:leftChars="0" w:right="0" w:rightChars="0"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响应文件技术要求</w:t>
            </w:r>
          </w:p>
        </w:tc>
        <w:tc>
          <w:tcPr>
            <w:tcW w:w="1040" w:type="pct"/>
            <w:noWrap/>
            <w:vAlign w:val="center"/>
          </w:tcPr>
          <w:p>
            <w:pPr>
              <w:spacing w:line="360" w:lineRule="exact"/>
              <w:ind w:left="0" w:leftChars="0" w:right="0" w:rightChars="0" w:firstLine="0" w:firstLineChars="0"/>
              <w:jc w:val="center"/>
              <w:rPr>
                <w:rFonts w:ascii="仿宋" w:hAnsi="仿宋" w:eastAsia="仿宋" w:cs="仿宋"/>
                <w:color w:val="auto"/>
                <w:szCs w:val="21"/>
              </w:rPr>
            </w:pPr>
            <w:r>
              <w:rPr>
                <w:rFonts w:hint="eastAsia" w:ascii="仿宋" w:hAnsi="仿宋" w:eastAsia="仿宋" w:cs="仿宋"/>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pct"/>
            <w:noWrap/>
            <w:vAlign w:val="center"/>
          </w:tcPr>
          <w:p>
            <w:pPr>
              <w:spacing w:line="520" w:lineRule="exact"/>
              <w:jc w:val="center"/>
              <w:rPr>
                <w:rFonts w:ascii="仿宋" w:hAnsi="仿宋" w:eastAsia="仿宋" w:cs="仿宋"/>
                <w:color w:val="auto"/>
                <w:szCs w:val="21"/>
              </w:rPr>
            </w:pPr>
          </w:p>
        </w:tc>
        <w:tc>
          <w:tcPr>
            <w:tcW w:w="1411" w:type="pct"/>
            <w:noWrap/>
            <w:vAlign w:val="center"/>
          </w:tcPr>
          <w:p>
            <w:pPr>
              <w:spacing w:line="520" w:lineRule="exact"/>
              <w:jc w:val="center"/>
              <w:rPr>
                <w:rFonts w:ascii="仿宋" w:hAnsi="仿宋" w:eastAsia="仿宋" w:cs="仿宋"/>
                <w:color w:val="auto"/>
                <w:szCs w:val="21"/>
              </w:rPr>
            </w:pPr>
          </w:p>
        </w:tc>
        <w:tc>
          <w:tcPr>
            <w:tcW w:w="1851" w:type="pct"/>
            <w:noWrap/>
            <w:vAlign w:val="center"/>
          </w:tcPr>
          <w:p>
            <w:pPr>
              <w:spacing w:line="520" w:lineRule="exact"/>
              <w:jc w:val="center"/>
              <w:rPr>
                <w:rFonts w:ascii="仿宋" w:hAnsi="仿宋" w:eastAsia="仿宋" w:cs="仿宋"/>
                <w:color w:val="auto"/>
                <w:szCs w:val="21"/>
              </w:rPr>
            </w:pPr>
          </w:p>
        </w:tc>
        <w:tc>
          <w:tcPr>
            <w:tcW w:w="1040" w:type="pct"/>
            <w:noWrap/>
            <w:vAlign w:val="center"/>
          </w:tcPr>
          <w:p>
            <w:pPr>
              <w:spacing w:line="52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pct"/>
            <w:noWrap/>
            <w:vAlign w:val="center"/>
          </w:tcPr>
          <w:p>
            <w:pPr>
              <w:spacing w:line="520" w:lineRule="exact"/>
              <w:jc w:val="center"/>
              <w:rPr>
                <w:rFonts w:ascii="仿宋" w:hAnsi="仿宋" w:eastAsia="仿宋" w:cs="仿宋"/>
                <w:color w:val="auto"/>
                <w:szCs w:val="21"/>
              </w:rPr>
            </w:pPr>
          </w:p>
        </w:tc>
        <w:tc>
          <w:tcPr>
            <w:tcW w:w="1411" w:type="pct"/>
            <w:noWrap/>
            <w:vAlign w:val="center"/>
          </w:tcPr>
          <w:p>
            <w:pPr>
              <w:spacing w:line="520" w:lineRule="exact"/>
              <w:jc w:val="center"/>
              <w:rPr>
                <w:rFonts w:ascii="仿宋" w:hAnsi="仿宋" w:eastAsia="仿宋" w:cs="仿宋"/>
                <w:color w:val="auto"/>
                <w:szCs w:val="21"/>
              </w:rPr>
            </w:pPr>
          </w:p>
        </w:tc>
        <w:tc>
          <w:tcPr>
            <w:tcW w:w="1851" w:type="pct"/>
            <w:noWrap/>
            <w:vAlign w:val="center"/>
          </w:tcPr>
          <w:p>
            <w:pPr>
              <w:spacing w:line="520" w:lineRule="exact"/>
              <w:jc w:val="center"/>
              <w:rPr>
                <w:rFonts w:ascii="仿宋" w:hAnsi="仿宋" w:eastAsia="仿宋" w:cs="仿宋"/>
                <w:color w:val="auto"/>
                <w:szCs w:val="21"/>
              </w:rPr>
            </w:pPr>
          </w:p>
        </w:tc>
        <w:tc>
          <w:tcPr>
            <w:tcW w:w="1040" w:type="pct"/>
            <w:noWrap/>
            <w:vAlign w:val="center"/>
          </w:tcPr>
          <w:p>
            <w:pPr>
              <w:spacing w:line="52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96" w:type="pct"/>
            <w:noWrap/>
            <w:vAlign w:val="center"/>
          </w:tcPr>
          <w:p>
            <w:pPr>
              <w:spacing w:line="520" w:lineRule="exact"/>
              <w:jc w:val="center"/>
              <w:rPr>
                <w:rFonts w:ascii="仿宋" w:hAnsi="仿宋" w:eastAsia="仿宋" w:cs="仿宋"/>
                <w:color w:val="auto"/>
                <w:szCs w:val="21"/>
              </w:rPr>
            </w:pPr>
          </w:p>
        </w:tc>
        <w:tc>
          <w:tcPr>
            <w:tcW w:w="1411" w:type="pct"/>
            <w:noWrap/>
            <w:vAlign w:val="center"/>
          </w:tcPr>
          <w:p>
            <w:pPr>
              <w:spacing w:line="520" w:lineRule="exact"/>
              <w:jc w:val="center"/>
              <w:rPr>
                <w:rFonts w:ascii="仿宋" w:hAnsi="仿宋" w:eastAsia="仿宋" w:cs="仿宋"/>
                <w:color w:val="auto"/>
                <w:szCs w:val="21"/>
              </w:rPr>
            </w:pPr>
          </w:p>
        </w:tc>
        <w:tc>
          <w:tcPr>
            <w:tcW w:w="1851" w:type="pct"/>
            <w:noWrap/>
            <w:vAlign w:val="center"/>
          </w:tcPr>
          <w:p>
            <w:pPr>
              <w:spacing w:line="520" w:lineRule="exact"/>
              <w:jc w:val="center"/>
              <w:rPr>
                <w:rFonts w:ascii="仿宋" w:hAnsi="仿宋" w:eastAsia="仿宋" w:cs="仿宋"/>
                <w:color w:val="auto"/>
                <w:szCs w:val="21"/>
              </w:rPr>
            </w:pPr>
          </w:p>
        </w:tc>
        <w:tc>
          <w:tcPr>
            <w:tcW w:w="1040" w:type="pct"/>
            <w:noWrap/>
            <w:vAlign w:val="center"/>
          </w:tcPr>
          <w:p>
            <w:pPr>
              <w:spacing w:line="520" w:lineRule="exact"/>
              <w:jc w:val="center"/>
              <w:rPr>
                <w:rFonts w:ascii="仿宋" w:hAnsi="仿宋" w:eastAsia="仿宋" w:cs="仿宋"/>
                <w:color w:val="auto"/>
                <w:szCs w:val="21"/>
              </w:rPr>
            </w:pPr>
          </w:p>
        </w:tc>
      </w:tr>
    </w:tbl>
    <w:p>
      <w:pPr>
        <w:pStyle w:val="21"/>
        <w:spacing w:beforeLines="50"/>
        <w:ind w:firstLine="480"/>
        <w:jc w:val="left"/>
        <w:rPr>
          <w:rStyle w:val="22"/>
          <w:rFonts w:cs="仿宋"/>
          <w:color w:val="auto"/>
          <w:sz w:val="24"/>
          <w:szCs w:val="24"/>
        </w:rPr>
      </w:pPr>
      <w:r>
        <w:rPr>
          <w:rFonts w:hint="eastAsia" w:ascii="仿宋" w:hAnsi="仿宋" w:eastAsia="仿宋" w:cs="仿宋"/>
          <w:color w:val="auto"/>
        </w:rPr>
        <w:t>注：供应商</w:t>
      </w:r>
      <w:r>
        <w:rPr>
          <w:rStyle w:val="22"/>
          <w:rFonts w:hint="eastAsia" w:cs="仿宋"/>
          <w:color w:val="auto"/>
          <w:sz w:val="24"/>
          <w:szCs w:val="24"/>
        </w:rPr>
        <w:t>应如实在响应文件中的“技术偏离表”中注明所</w:t>
      </w:r>
      <w:r>
        <w:rPr>
          <w:rStyle w:val="22"/>
          <w:rFonts w:hint="eastAsia" w:eastAsia="仿宋" w:cs="仿宋"/>
          <w:color w:val="auto"/>
          <w:sz w:val="24"/>
          <w:szCs w:val="24"/>
          <w:lang w:eastAsia="zh-CN"/>
        </w:rPr>
        <w:t>提供</w:t>
      </w:r>
      <w:r>
        <w:rPr>
          <w:rStyle w:val="22"/>
          <w:rFonts w:hint="eastAsia" w:cs="仿宋"/>
          <w:color w:val="auto"/>
          <w:sz w:val="24"/>
          <w:szCs w:val="24"/>
        </w:rPr>
        <w:t>服务与磋商文件技术要求的偏离情况；未予注明的，视为全部满足磋商文件要求，但在评审及合同履行过程中，发现供应商有弄虚作假的情形，均将被视为虚假应标，采购人将按照相关法律法规规定对其进行处理。</w:t>
      </w:r>
    </w:p>
    <w:p>
      <w:pPr>
        <w:spacing w:afterLines="50"/>
        <w:jc w:val="center"/>
        <w:rPr>
          <w:rFonts w:ascii="仿宋" w:hAnsi="仿宋" w:eastAsia="仿宋" w:cs="仿宋"/>
          <w:b/>
          <w:color w:val="auto"/>
          <w:sz w:val="28"/>
          <w:szCs w:val="28"/>
        </w:rPr>
      </w:pPr>
    </w:p>
    <w:p>
      <w:pPr>
        <w:autoSpaceDE w:val="0"/>
        <w:autoSpaceDN w:val="0"/>
        <w:adjustRightInd w:val="0"/>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供应商（盖章）：</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w:t>
      </w:r>
      <w:r>
        <w:rPr>
          <w:rFonts w:hint="eastAsia" w:ascii="仿宋" w:hAnsi="仿宋" w:eastAsia="仿宋" w:cs="仿宋"/>
          <w:color w:val="auto"/>
          <w:sz w:val="24"/>
          <w:u w:val="single"/>
        </w:rPr>
        <w:t xml:space="preserve">           </w:t>
      </w:r>
    </w:p>
    <w:p>
      <w:pPr>
        <w:wordWrap w:val="0"/>
        <w:autoSpaceDE w:val="0"/>
        <w:autoSpaceDN w:val="0"/>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日期：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pPr>
        <w:spacing w:afterLines="50"/>
        <w:jc w:val="center"/>
        <w:rPr>
          <w:rFonts w:ascii="仿宋" w:hAnsi="仿宋" w:eastAsia="仿宋" w:cs="仿宋"/>
          <w:b/>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七、商务偏离表</w:t>
      </w:r>
    </w:p>
    <w:p>
      <w:pPr>
        <w:pStyle w:val="21"/>
        <w:rPr>
          <w:rFonts w:ascii="仿宋" w:hAnsi="仿宋" w:eastAsia="仿宋" w:cs="仿宋"/>
          <w:color w:val="auto"/>
        </w:rPr>
      </w:pP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2964"/>
        <w:gridCol w:w="3183"/>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85" w:type="pct"/>
            <w:noWrap/>
            <w:vAlign w:val="center"/>
          </w:tcPr>
          <w:p>
            <w:pPr>
              <w:spacing w:line="36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504" w:type="pct"/>
            <w:noWrap/>
            <w:vAlign w:val="center"/>
          </w:tcPr>
          <w:p>
            <w:pPr>
              <w:spacing w:line="360" w:lineRule="exact"/>
              <w:jc w:val="center"/>
              <w:rPr>
                <w:rFonts w:hint="eastAsia" w:ascii="仿宋" w:hAnsi="仿宋" w:eastAsia="仿宋" w:cs="仿宋"/>
                <w:color w:val="auto"/>
                <w:szCs w:val="21"/>
              </w:rPr>
            </w:pPr>
            <w:r>
              <w:rPr>
                <w:rFonts w:hint="eastAsia" w:ascii="仿宋" w:hAnsi="仿宋" w:eastAsia="仿宋" w:cs="仿宋"/>
                <w:color w:val="auto"/>
                <w:szCs w:val="21"/>
              </w:rPr>
              <w:t>磋商文件</w:t>
            </w:r>
          </w:p>
        </w:tc>
        <w:tc>
          <w:tcPr>
            <w:tcW w:w="1615" w:type="pct"/>
            <w:noWrap/>
            <w:vAlign w:val="center"/>
          </w:tcPr>
          <w:p>
            <w:pPr>
              <w:spacing w:line="360" w:lineRule="exact"/>
              <w:jc w:val="center"/>
              <w:rPr>
                <w:rFonts w:hint="eastAsia" w:ascii="仿宋" w:hAnsi="仿宋" w:eastAsia="仿宋" w:cs="仿宋"/>
                <w:color w:val="auto"/>
                <w:szCs w:val="21"/>
              </w:rPr>
            </w:pPr>
            <w:r>
              <w:rPr>
                <w:rFonts w:hint="eastAsia" w:ascii="仿宋" w:hAnsi="仿宋" w:eastAsia="仿宋" w:cs="仿宋"/>
                <w:color w:val="auto"/>
                <w:szCs w:val="21"/>
              </w:rPr>
              <w:t>响应文件</w:t>
            </w:r>
          </w:p>
        </w:tc>
        <w:tc>
          <w:tcPr>
            <w:tcW w:w="1294" w:type="pct"/>
            <w:noWrap/>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85" w:type="pct"/>
            <w:noWrap/>
            <w:vAlign w:val="center"/>
          </w:tcPr>
          <w:p>
            <w:pPr>
              <w:spacing w:line="520" w:lineRule="exact"/>
              <w:jc w:val="center"/>
              <w:rPr>
                <w:rFonts w:ascii="仿宋" w:hAnsi="仿宋" w:eastAsia="仿宋" w:cs="仿宋"/>
                <w:color w:val="auto"/>
                <w:szCs w:val="21"/>
              </w:rPr>
            </w:pPr>
          </w:p>
        </w:tc>
        <w:tc>
          <w:tcPr>
            <w:tcW w:w="1504" w:type="pct"/>
            <w:noWrap/>
            <w:vAlign w:val="center"/>
          </w:tcPr>
          <w:p>
            <w:pPr>
              <w:spacing w:line="520" w:lineRule="exact"/>
              <w:jc w:val="center"/>
              <w:rPr>
                <w:rFonts w:ascii="仿宋" w:hAnsi="仿宋" w:eastAsia="仿宋" w:cs="仿宋"/>
                <w:color w:val="auto"/>
                <w:szCs w:val="21"/>
              </w:rPr>
            </w:pPr>
          </w:p>
        </w:tc>
        <w:tc>
          <w:tcPr>
            <w:tcW w:w="1615" w:type="pct"/>
            <w:noWrap/>
            <w:vAlign w:val="center"/>
          </w:tcPr>
          <w:p>
            <w:pPr>
              <w:spacing w:line="520" w:lineRule="exact"/>
              <w:jc w:val="center"/>
              <w:rPr>
                <w:rFonts w:ascii="仿宋" w:hAnsi="仿宋" w:eastAsia="仿宋" w:cs="仿宋"/>
                <w:color w:val="auto"/>
                <w:szCs w:val="21"/>
              </w:rPr>
            </w:pPr>
          </w:p>
        </w:tc>
        <w:tc>
          <w:tcPr>
            <w:tcW w:w="1294" w:type="pct"/>
            <w:noWrap/>
            <w:vAlign w:val="center"/>
          </w:tcPr>
          <w:p>
            <w:pPr>
              <w:spacing w:line="52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85" w:type="pct"/>
            <w:noWrap/>
            <w:vAlign w:val="center"/>
          </w:tcPr>
          <w:p>
            <w:pPr>
              <w:spacing w:line="520" w:lineRule="exact"/>
              <w:jc w:val="center"/>
              <w:rPr>
                <w:rFonts w:ascii="仿宋" w:hAnsi="仿宋" w:eastAsia="仿宋" w:cs="仿宋"/>
                <w:color w:val="auto"/>
                <w:szCs w:val="21"/>
              </w:rPr>
            </w:pPr>
          </w:p>
        </w:tc>
        <w:tc>
          <w:tcPr>
            <w:tcW w:w="1504" w:type="pct"/>
            <w:noWrap/>
            <w:vAlign w:val="center"/>
          </w:tcPr>
          <w:p>
            <w:pPr>
              <w:spacing w:line="520" w:lineRule="exact"/>
              <w:jc w:val="center"/>
              <w:rPr>
                <w:rFonts w:ascii="仿宋" w:hAnsi="仿宋" w:eastAsia="仿宋" w:cs="仿宋"/>
                <w:color w:val="auto"/>
                <w:szCs w:val="21"/>
              </w:rPr>
            </w:pPr>
          </w:p>
        </w:tc>
        <w:tc>
          <w:tcPr>
            <w:tcW w:w="1615" w:type="pct"/>
            <w:noWrap/>
            <w:vAlign w:val="center"/>
          </w:tcPr>
          <w:p>
            <w:pPr>
              <w:spacing w:line="520" w:lineRule="exact"/>
              <w:jc w:val="center"/>
              <w:rPr>
                <w:rFonts w:ascii="仿宋" w:hAnsi="仿宋" w:eastAsia="仿宋" w:cs="仿宋"/>
                <w:color w:val="auto"/>
                <w:szCs w:val="21"/>
              </w:rPr>
            </w:pPr>
          </w:p>
        </w:tc>
        <w:tc>
          <w:tcPr>
            <w:tcW w:w="1294" w:type="pct"/>
            <w:noWrap/>
            <w:vAlign w:val="center"/>
          </w:tcPr>
          <w:p>
            <w:pPr>
              <w:spacing w:line="52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85" w:type="pct"/>
            <w:noWrap/>
            <w:vAlign w:val="center"/>
          </w:tcPr>
          <w:p>
            <w:pPr>
              <w:spacing w:line="520" w:lineRule="exact"/>
              <w:jc w:val="center"/>
              <w:rPr>
                <w:rFonts w:ascii="仿宋" w:hAnsi="仿宋" w:eastAsia="仿宋" w:cs="仿宋"/>
                <w:color w:val="auto"/>
                <w:szCs w:val="21"/>
              </w:rPr>
            </w:pPr>
          </w:p>
        </w:tc>
        <w:tc>
          <w:tcPr>
            <w:tcW w:w="1504" w:type="pct"/>
            <w:noWrap/>
            <w:vAlign w:val="center"/>
          </w:tcPr>
          <w:p>
            <w:pPr>
              <w:spacing w:line="520" w:lineRule="exact"/>
              <w:jc w:val="center"/>
              <w:rPr>
                <w:rFonts w:ascii="仿宋" w:hAnsi="仿宋" w:eastAsia="仿宋" w:cs="仿宋"/>
                <w:color w:val="auto"/>
                <w:szCs w:val="21"/>
              </w:rPr>
            </w:pPr>
          </w:p>
        </w:tc>
        <w:tc>
          <w:tcPr>
            <w:tcW w:w="1615" w:type="pct"/>
            <w:noWrap/>
            <w:vAlign w:val="center"/>
          </w:tcPr>
          <w:p>
            <w:pPr>
              <w:spacing w:line="520" w:lineRule="exact"/>
              <w:jc w:val="center"/>
              <w:rPr>
                <w:rFonts w:ascii="仿宋" w:hAnsi="仿宋" w:eastAsia="仿宋" w:cs="仿宋"/>
                <w:color w:val="auto"/>
                <w:szCs w:val="21"/>
              </w:rPr>
            </w:pPr>
          </w:p>
        </w:tc>
        <w:tc>
          <w:tcPr>
            <w:tcW w:w="1294" w:type="pct"/>
            <w:noWrap/>
            <w:vAlign w:val="center"/>
          </w:tcPr>
          <w:p>
            <w:pPr>
              <w:spacing w:line="520" w:lineRule="exact"/>
              <w:jc w:val="center"/>
              <w:rPr>
                <w:rFonts w:ascii="仿宋" w:hAnsi="仿宋" w:eastAsia="仿宋" w:cs="仿宋"/>
                <w:color w:val="auto"/>
                <w:szCs w:val="21"/>
              </w:rPr>
            </w:pPr>
          </w:p>
        </w:tc>
      </w:tr>
    </w:tbl>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注：如果符合磋商文件的服务期限、付款方式等，在“响应文件”一栏中填写“与磋商文件一致”，如有偏离请在偏离一栏注明“偏离”，并在“响应文件”一栏中填写详细偏离内容。</w:t>
      </w:r>
      <w:r>
        <w:rPr>
          <w:rStyle w:val="22"/>
          <w:rFonts w:hint="eastAsia" w:cs="仿宋"/>
          <w:color w:val="auto"/>
          <w:sz w:val="24"/>
          <w:szCs w:val="24"/>
        </w:rPr>
        <w:t>未予注明的，视为全部满足磋商文件要求，但在评审及合同履行过程中，发现供应商有弄虚作假的情形，均将被视为虚假应标，采购人将按照相关法律法规规定对其进行处理。</w:t>
      </w:r>
    </w:p>
    <w:p>
      <w:pPr>
        <w:pStyle w:val="21"/>
        <w:rPr>
          <w:rFonts w:ascii="仿宋" w:hAnsi="仿宋" w:eastAsia="仿宋" w:cs="仿宋"/>
          <w:b/>
          <w:color w:val="auto"/>
          <w:sz w:val="30"/>
          <w:szCs w:val="30"/>
        </w:rPr>
      </w:pPr>
    </w:p>
    <w:p>
      <w:pPr>
        <w:autoSpaceDE w:val="0"/>
        <w:autoSpaceDN w:val="0"/>
        <w:adjustRightInd w:val="0"/>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供应商（盖章）：</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w:t>
      </w:r>
      <w:r>
        <w:rPr>
          <w:rFonts w:hint="eastAsia" w:ascii="仿宋" w:hAnsi="仿宋" w:eastAsia="仿宋" w:cs="仿宋"/>
          <w:color w:val="auto"/>
          <w:sz w:val="24"/>
          <w:u w:val="single"/>
        </w:rPr>
        <w:t xml:space="preserve">           </w:t>
      </w:r>
    </w:p>
    <w:p>
      <w:pPr>
        <w:spacing w:beforeLines="50" w:afterLines="50"/>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日期：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pPr>
        <w:spacing w:beforeLines="50" w:afterLines="50"/>
        <w:jc w:val="center"/>
        <w:rPr>
          <w:rFonts w:ascii="仿宋" w:hAnsi="仿宋" w:eastAsia="仿宋" w:cs="仿宋"/>
          <w:b/>
          <w:bCs/>
          <w:color w:val="auto"/>
          <w:sz w:val="28"/>
          <w:szCs w:val="28"/>
        </w:rPr>
      </w:pPr>
      <w:r>
        <w:rPr>
          <w:rFonts w:hint="eastAsia" w:ascii="仿宋" w:hAnsi="仿宋" w:eastAsia="仿宋" w:cs="仿宋"/>
          <w:color w:val="auto"/>
          <w:kern w:val="0"/>
          <w:sz w:val="24"/>
        </w:rPr>
        <w:br w:type="page"/>
      </w:r>
      <w:r>
        <w:rPr>
          <w:rFonts w:hint="eastAsia" w:ascii="仿宋" w:hAnsi="仿宋" w:eastAsia="仿宋" w:cs="仿宋"/>
          <w:b/>
          <w:bCs/>
          <w:color w:val="auto"/>
          <w:sz w:val="28"/>
          <w:szCs w:val="28"/>
        </w:rPr>
        <w:t>八、拟投入本项目小组人员情况表</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565"/>
        <w:gridCol w:w="852"/>
        <w:gridCol w:w="852"/>
        <w:gridCol w:w="854"/>
        <w:gridCol w:w="1392"/>
        <w:gridCol w:w="869"/>
        <w:gridCol w:w="107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07" w:type="pct"/>
            <w:vMerge w:val="restar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794" w:type="pct"/>
            <w:vMerge w:val="restar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本项目任职</w:t>
            </w:r>
          </w:p>
        </w:tc>
        <w:tc>
          <w:tcPr>
            <w:tcW w:w="432" w:type="pct"/>
            <w:vMerge w:val="restar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姓名</w:t>
            </w:r>
          </w:p>
        </w:tc>
        <w:tc>
          <w:tcPr>
            <w:tcW w:w="432" w:type="pct"/>
            <w:vMerge w:val="restar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职称</w:t>
            </w:r>
          </w:p>
        </w:tc>
        <w:tc>
          <w:tcPr>
            <w:tcW w:w="433" w:type="pct"/>
            <w:vMerge w:val="restar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专业</w:t>
            </w:r>
          </w:p>
        </w:tc>
        <w:tc>
          <w:tcPr>
            <w:tcW w:w="1693" w:type="pct"/>
            <w:gridSpan w:val="3"/>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执业或职业资格证明</w:t>
            </w:r>
          </w:p>
        </w:tc>
        <w:tc>
          <w:tcPr>
            <w:tcW w:w="706"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7" w:type="pct"/>
            <w:vMerge w:val="continue"/>
            <w:noWrap/>
            <w:vAlign w:val="center"/>
          </w:tcPr>
          <w:p>
            <w:pPr>
              <w:spacing w:line="240" w:lineRule="exact"/>
              <w:jc w:val="center"/>
              <w:rPr>
                <w:rFonts w:ascii="仿宋" w:hAnsi="仿宋" w:eastAsia="仿宋" w:cs="仿宋"/>
                <w:color w:val="auto"/>
                <w:sz w:val="24"/>
              </w:rPr>
            </w:pPr>
          </w:p>
        </w:tc>
        <w:tc>
          <w:tcPr>
            <w:tcW w:w="794" w:type="pct"/>
            <w:vMerge w:val="continue"/>
            <w:noWrap/>
            <w:vAlign w:val="center"/>
          </w:tcPr>
          <w:p>
            <w:pPr>
              <w:spacing w:line="240" w:lineRule="exact"/>
              <w:jc w:val="center"/>
              <w:rPr>
                <w:rFonts w:ascii="仿宋" w:hAnsi="仿宋" w:eastAsia="仿宋" w:cs="仿宋"/>
                <w:color w:val="auto"/>
                <w:sz w:val="24"/>
              </w:rPr>
            </w:pPr>
          </w:p>
        </w:tc>
        <w:tc>
          <w:tcPr>
            <w:tcW w:w="432" w:type="pct"/>
            <w:vMerge w:val="continue"/>
            <w:noWrap/>
            <w:vAlign w:val="center"/>
          </w:tcPr>
          <w:p>
            <w:pPr>
              <w:spacing w:line="240" w:lineRule="exact"/>
              <w:jc w:val="center"/>
              <w:rPr>
                <w:rFonts w:ascii="仿宋" w:hAnsi="仿宋" w:eastAsia="仿宋" w:cs="仿宋"/>
                <w:color w:val="auto"/>
                <w:sz w:val="24"/>
              </w:rPr>
            </w:pPr>
          </w:p>
        </w:tc>
        <w:tc>
          <w:tcPr>
            <w:tcW w:w="432" w:type="pct"/>
            <w:vMerge w:val="continue"/>
            <w:noWrap/>
            <w:vAlign w:val="center"/>
          </w:tcPr>
          <w:p>
            <w:pPr>
              <w:spacing w:line="240" w:lineRule="exact"/>
              <w:jc w:val="center"/>
              <w:rPr>
                <w:rFonts w:ascii="仿宋" w:hAnsi="仿宋" w:eastAsia="仿宋" w:cs="仿宋"/>
                <w:color w:val="auto"/>
                <w:sz w:val="24"/>
              </w:rPr>
            </w:pPr>
          </w:p>
        </w:tc>
        <w:tc>
          <w:tcPr>
            <w:tcW w:w="433" w:type="pct"/>
            <w:vMerge w:val="continue"/>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证书名称</w:t>
            </w:r>
          </w:p>
        </w:tc>
        <w:tc>
          <w:tcPr>
            <w:tcW w:w="441"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级别</w:t>
            </w:r>
          </w:p>
        </w:tc>
        <w:tc>
          <w:tcPr>
            <w:tcW w:w="545"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证号</w:t>
            </w:r>
          </w:p>
        </w:tc>
        <w:tc>
          <w:tcPr>
            <w:tcW w:w="706"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7" w:type="pct"/>
            <w:noWrap/>
            <w:vAlign w:val="center"/>
          </w:tcPr>
          <w:p>
            <w:pPr>
              <w:spacing w:line="240" w:lineRule="exact"/>
              <w:jc w:val="center"/>
              <w:rPr>
                <w:rFonts w:ascii="仿宋" w:hAnsi="仿宋" w:eastAsia="仿宋" w:cs="仿宋"/>
                <w:color w:val="auto"/>
                <w:sz w:val="24"/>
              </w:rPr>
            </w:pPr>
          </w:p>
        </w:tc>
        <w:tc>
          <w:tcPr>
            <w:tcW w:w="794"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3"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c>
          <w:tcPr>
            <w:tcW w:w="441" w:type="pct"/>
            <w:noWrap/>
            <w:vAlign w:val="center"/>
          </w:tcPr>
          <w:p>
            <w:pPr>
              <w:spacing w:line="240" w:lineRule="exact"/>
              <w:jc w:val="center"/>
              <w:rPr>
                <w:rFonts w:ascii="仿宋" w:hAnsi="仿宋" w:eastAsia="仿宋" w:cs="仿宋"/>
                <w:color w:val="auto"/>
                <w:sz w:val="24"/>
              </w:rPr>
            </w:pPr>
          </w:p>
        </w:tc>
        <w:tc>
          <w:tcPr>
            <w:tcW w:w="545"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7" w:type="pct"/>
            <w:noWrap/>
            <w:vAlign w:val="center"/>
          </w:tcPr>
          <w:p>
            <w:pPr>
              <w:spacing w:line="240" w:lineRule="exact"/>
              <w:jc w:val="center"/>
              <w:rPr>
                <w:rFonts w:ascii="仿宋" w:hAnsi="仿宋" w:eastAsia="仿宋" w:cs="仿宋"/>
                <w:color w:val="auto"/>
                <w:sz w:val="24"/>
              </w:rPr>
            </w:pPr>
          </w:p>
        </w:tc>
        <w:tc>
          <w:tcPr>
            <w:tcW w:w="794"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3"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c>
          <w:tcPr>
            <w:tcW w:w="441" w:type="pct"/>
            <w:noWrap/>
            <w:vAlign w:val="center"/>
          </w:tcPr>
          <w:p>
            <w:pPr>
              <w:spacing w:line="240" w:lineRule="exact"/>
              <w:jc w:val="center"/>
              <w:rPr>
                <w:rFonts w:ascii="仿宋" w:hAnsi="仿宋" w:eastAsia="仿宋" w:cs="仿宋"/>
                <w:color w:val="auto"/>
                <w:sz w:val="24"/>
              </w:rPr>
            </w:pPr>
          </w:p>
        </w:tc>
        <w:tc>
          <w:tcPr>
            <w:tcW w:w="545"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7" w:type="pct"/>
            <w:noWrap/>
            <w:vAlign w:val="center"/>
          </w:tcPr>
          <w:p>
            <w:pPr>
              <w:spacing w:line="240" w:lineRule="exact"/>
              <w:jc w:val="center"/>
              <w:rPr>
                <w:rFonts w:ascii="仿宋" w:hAnsi="仿宋" w:eastAsia="仿宋" w:cs="仿宋"/>
                <w:color w:val="auto"/>
                <w:sz w:val="24"/>
              </w:rPr>
            </w:pPr>
          </w:p>
        </w:tc>
        <w:tc>
          <w:tcPr>
            <w:tcW w:w="794"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3"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c>
          <w:tcPr>
            <w:tcW w:w="441" w:type="pct"/>
            <w:noWrap/>
            <w:vAlign w:val="center"/>
          </w:tcPr>
          <w:p>
            <w:pPr>
              <w:spacing w:line="240" w:lineRule="exact"/>
              <w:jc w:val="center"/>
              <w:rPr>
                <w:rFonts w:ascii="仿宋" w:hAnsi="仿宋" w:eastAsia="仿宋" w:cs="仿宋"/>
                <w:color w:val="auto"/>
                <w:sz w:val="24"/>
              </w:rPr>
            </w:pPr>
          </w:p>
        </w:tc>
        <w:tc>
          <w:tcPr>
            <w:tcW w:w="545"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7" w:type="pct"/>
            <w:noWrap/>
            <w:vAlign w:val="center"/>
          </w:tcPr>
          <w:p>
            <w:pPr>
              <w:spacing w:line="240" w:lineRule="exact"/>
              <w:jc w:val="center"/>
              <w:rPr>
                <w:rFonts w:ascii="仿宋" w:hAnsi="仿宋" w:eastAsia="仿宋" w:cs="仿宋"/>
                <w:color w:val="auto"/>
                <w:sz w:val="24"/>
              </w:rPr>
            </w:pPr>
          </w:p>
        </w:tc>
        <w:tc>
          <w:tcPr>
            <w:tcW w:w="794"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3"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c>
          <w:tcPr>
            <w:tcW w:w="441" w:type="pct"/>
            <w:noWrap/>
            <w:vAlign w:val="center"/>
          </w:tcPr>
          <w:p>
            <w:pPr>
              <w:spacing w:line="240" w:lineRule="exact"/>
              <w:jc w:val="center"/>
              <w:rPr>
                <w:rFonts w:ascii="仿宋" w:hAnsi="仿宋" w:eastAsia="仿宋" w:cs="仿宋"/>
                <w:color w:val="auto"/>
                <w:sz w:val="24"/>
              </w:rPr>
            </w:pPr>
          </w:p>
        </w:tc>
        <w:tc>
          <w:tcPr>
            <w:tcW w:w="545"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7" w:type="pct"/>
            <w:noWrap/>
            <w:vAlign w:val="center"/>
          </w:tcPr>
          <w:p>
            <w:pPr>
              <w:spacing w:line="240" w:lineRule="exact"/>
              <w:jc w:val="center"/>
              <w:rPr>
                <w:rFonts w:ascii="仿宋" w:hAnsi="仿宋" w:eastAsia="仿宋" w:cs="仿宋"/>
                <w:color w:val="auto"/>
                <w:sz w:val="24"/>
              </w:rPr>
            </w:pPr>
          </w:p>
        </w:tc>
        <w:tc>
          <w:tcPr>
            <w:tcW w:w="794"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3"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c>
          <w:tcPr>
            <w:tcW w:w="441" w:type="pct"/>
            <w:noWrap/>
            <w:vAlign w:val="center"/>
          </w:tcPr>
          <w:p>
            <w:pPr>
              <w:spacing w:line="240" w:lineRule="exact"/>
              <w:jc w:val="center"/>
              <w:rPr>
                <w:rFonts w:ascii="仿宋" w:hAnsi="仿宋" w:eastAsia="仿宋" w:cs="仿宋"/>
                <w:color w:val="auto"/>
                <w:sz w:val="24"/>
              </w:rPr>
            </w:pPr>
          </w:p>
        </w:tc>
        <w:tc>
          <w:tcPr>
            <w:tcW w:w="545"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7" w:type="pct"/>
            <w:noWrap/>
            <w:vAlign w:val="center"/>
          </w:tcPr>
          <w:p>
            <w:pPr>
              <w:spacing w:line="240" w:lineRule="exact"/>
              <w:jc w:val="center"/>
              <w:rPr>
                <w:rFonts w:ascii="仿宋" w:hAnsi="仿宋" w:eastAsia="仿宋" w:cs="仿宋"/>
                <w:color w:val="auto"/>
                <w:sz w:val="24"/>
              </w:rPr>
            </w:pPr>
          </w:p>
        </w:tc>
        <w:tc>
          <w:tcPr>
            <w:tcW w:w="794"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3"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c>
          <w:tcPr>
            <w:tcW w:w="441" w:type="pct"/>
            <w:noWrap/>
            <w:vAlign w:val="center"/>
          </w:tcPr>
          <w:p>
            <w:pPr>
              <w:spacing w:line="240" w:lineRule="exact"/>
              <w:jc w:val="center"/>
              <w:rPr>
                <w:rFonts w:ascii="仿宋" w:hAnsi="仿宋" w:eastAsia="仿宋" w:cs="仿宋"/>
                <w:color w:val="auto"/>
                <w:sz w:val="24"/>
              </w:rPr>
            </w:pPr>
          </w:p>
        </w:tc>
        <w:tc>
          <w:tcPr>
            <w:tcW w:w="545"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7" w:type="pct"/>
            <w:noWrap/>
            <w:vAlign w:val="center"/>
          </w:tcPr>
          <w:p>
            <w:pPr>
              <w:spacing w:line="240" w:lineRule="exact"/>
              <w:jc w:val="center"/>
              <w:rPr>
                <w:rFonts w:ascii="仿宋" w:hAnsi="仿宋" w:eastAsia="仿宋" w:cs="仿宋"/>
                <w:color w:val="auto"/>
                <w:sz w:val="24"/>
              </w:rPr>
            </w:pPr>
          </w:p>
        </w:tc>
        <w:tc>
          <w:tcPr>
            <w:tcW w:w="794"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3"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c>
          <w:tcPr>
            <w:tcW w:w="441" w:type="pct"/>
            <w:noWrap/>
            <w:vAlign w:val="center"/>
          </w:tcPr>
          <w:p>
            <w:pPr>
              <w:spacing w:line="240" w:lineRule="exact"/>
              <w:jc w:val="center"/>
              <w:rPr>
                <w:rFonts w:ascii="仿宋" w:hAnsi="仿宋" w:eastAsia="仿宋" w:cs="仿宋"/>
                <w:color w:val="auto"/>
                <w:sz w:val="24"/>
              </w:rPr>
            </w:pPr>
          </w:p>
        </w:tc>
        <w:tc>
          <w:tcPr>
            <w:tcW w:w="545"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7" w:type="pct"/>
            <w:noWrap/>
            <w:vAlign w:val="center"/>
          </w:tcPr>
          <w:p>
            <w:pPr>
              <w:spacing w:line="240" w:lineRule="exact"/>
              <w:jc w:val="center"/>
              <w:rPr>
                <w:rFonts w:ascii="仿宋" w:hAnsi="仿宋" w:eastAsia="仿宋" w:cs="仿宋"/>
                <w:color w:val="auto"/>
                <w:sz w:val="24"/>
              </w:rPr>
            </w:pPr>
          </w:p>
        </w:tc>
        <w:tc>
          <w:tcPr>
            <w:tcW w:w="794"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3"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c>
          <w:tcPr>
            <w:tcW w:w="441" w:type="pct"/>
            <w:noWrap/>
            <w:vAlign w:val="center"/>
          </w:tcPr>
          <w:p>
            <w:pPr>
              <w:spacing w:line="240" w:lineRule="exact"/>
              <w:jc w:val="center"/>
              <w:rPr>
                <w:rFonts w:ascii="仿宋" w:hAnsi="仿宋" w:eastAsia="仿宋" w:cs="仿宋"/>
                <w:color w:val="auto"/>
                <w:sz w:val="24"/>
              </w:rPr>
            </w:pPr>
          </w:p>
        </w:tc>
        <w:tc>
          <w:tcPr>
            <w:tcW w:w="545"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7" w:type="pct"/>
            <w:noWrap/>
            <w:vAlign w:val="center"/>
          </w:tcPr>
          <w:p>
            <w:pPr>
              <w:spacing w:line="240" w:lineRule="exact"/>
              <w:jc w:val="center"/>
              <w:rPr>
                <w:rFonts w:ascii="仿宋" w:hAnsi="仿宋" w:eastAsia="仿宋" w:cs="仿宋"/>
                <w:color w:val="auto"/>
                <w:sz w:val="24"/>
              </w:rPr>
            </w:pPr>
          </w:p>
        </w:tc>
        <w:tc>
          <w:tcPr>
            <w:tcW w:w="794"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3"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c>
          <w:tcPr>
            <w:tcW w:w="441" w:type="pct"/>
            <w:noWrap/>
            <w:vAlign w:val="center"/>
          </w:tcPr>
          <w:p>
            <w:pPr>
              <w:spacing w:line="240" w:lineRule="exact"/>
              <w:jc w:val="center"/>
              <w:rPr>
                <w:rFonts w:ascii="仿宋" w:hAnsi="仿宋" w:eastAsia="仿宋" w:cs="仿宋"/>
                <w:color w:val="auto"/>
                <w:sz w:val="24"/>
              </w:rPr>
            </w:pPr>
          </w:p>
        </w:tc>
        <w:tc>
          <w:tcPr>
            <w:tcW w:w="545"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r>
    </w:tbl>
    <w:p>
      <w:pPr>
        <w:jc w:val="center"/>
        <w:rPr>
          <w:rFonts w:ascii="仿宋" w:hAnsi="仿宋" w:eastAsia="仿宋" w:cs="仿宋"/>
          <w:b/>
          <w:color w:val="auto"/>
          <w:sz w:val="24"/>
        </w:rPr>
      </w:pPr>
    </w:p>
    <w:p>
      <w:pPr>
        <w:rPr>
          <w:rFonts w:ascii="仿宋" w:hAnsi="仿宋" w:eastAsia="仿宋" w:cs="仿宋"/>
          <w:b/>
          <w:color w:val="auto"/>
          <w:sz w:val="24"/>
        </w:rPr>
      </w:pPr>
      <w:r>
        <w:rPr>
          <w:rFonts w:hint="eastAsia" w:ascii="仿宋" w:hAnsi="仿宋" w:eastAsia="仿宋" w:cs="仿宋"/>
          <w:b/>
          <w:color w:val="auto"/>
          <w:sz w:val="24"/>
        </w:rPr>
        <w:t>注：项目负责人请在备注中注明。</w:t>
      </w:r>
    </w:p>
    <w:p>
      <w:pPr>
        <w:autoSpaceDE w:val="0"/>
        <w:autoSpaceDN w:val="0"/>
        <w:adjustRightInd w:val="0"/>
        <w:spacing w:line="440" w:lineRule="exact"/>
        <w:jc w:val="center"/>
        <w:rPr>
          <w:rFonts w:ascii="仿宋" w:hAnsi="仿宋" w:eastAsia="仿宋" w:cs="仿宋"/>
          <w:b/>
          <w:color w:val="auto"/>
          <w:sz w:val="30"/>
          <w:szCs w:val="30"/>
        </w:rPr>
      </w:pPr>
    </w:p>
    <w:p>
      <w:pPr>
        <w:autoSpaceDE w:val="0"/>
        <w:autoSpaceDN w:val="0"/>
        <w:adjustRightInd w:val="0"/>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供应商（盖章）：</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w:t>
      </w:r>
      <w:r>
        <w:rPr>
          <w:rFonts w:hint="eastAsia" w:ascii="仿宋" w:hAnsi="仿宋" w:eastAsia="仿宋" w:cs="仿宋"/>
          <w:color w:val="auto"/>
          <w:sz w:val="24"/>
          <w:u w:val="single"/>
        </w:rPr>
        <w:t xml:space="preserve">           </w:t>
      </w:r>
    </w:p>
    <w:p>
      <w:pPr>
        <w:wordWrap w:val="0"/>
        <w:autoSpaceDE w:val="0"/>
        <w:autoSpaceDN w:val="0"/>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日期：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pPr>
        <w:spacing w:line="360" w:lineRule="auto"/>
        <w:jc w:val="center"/>
        <w:rPr>
          <w:rFonts w:ascii="仿宋" w:hAnsi="仿宋" w:eastAsia="仿宋" w:cs="仿宋"/>
          <w:b/>
          <w:bCs/>
          <w:color w:val="auto"/>
          <w:sz w:val="24"/>
        </w:rPr>
      </w:pPr>
      <w:r>
        <w:rPr>
          <w:rFonts w:hint="eastAsia" w:ascii="仿宋" w:hAnsi="仿宋" w:eastAsia="仿宋" w:cs="仿宋"/>
          <w:color w:val="auto"/>
          <w:kern w:val="0"/>
          <w:sz w:val="24"/>
        </w:rPr>
        <w:br w:type="page"/>
      </w:r>
      <w:r>
        <w:rPr>
          <w:rFonts w:hint="eastAsia" w:ascii="仿宋" w:hAnsi="仿宋" w:eastAsia="仿宋" w:cs="仿宋"/>
          <w:b/>
          <w:bCs/>
          <w:color w:val="auto"/>
          <w:sz w:val="24"/>
        </w:rPr>
        <w:t>主要人员简历表</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232"/>
        <w:gridCol w:w="610"/>
        <w:gridCol w:w="918"/>
        <w:gridCol w:w="1057"/>
        <w:gridCol w:w="1139"/>
        <w:gridCol w:w="2030"/>
        <w:gridCol w:w="648"/>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94"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姓  名</w:t>
            </w:r>
          </w:p>
        </w:tc>
        <w:tc>
          <w:tcPr>
            <w:tcW w:w="612" w:type="pct"/>
            <w:gridSpan w:val="2"/>
            <w:noWrap/>
            <w:vAlign w:val="center"/>
          </w:tcPr>
          <w:p>
            <w:pPr>
              <w:spacing w:line="240" w:lineRule="exact"/>
              <w:jc w:val="center"/>
              <w:rPr>
                <w:rFonts w:ascii="仿宋" w:hAnsi="仿宋" w:eastAsia="仿宋" w:cs="仿宋"/>
                <w:color w:val="auto"/>
                <w:sz w:val="24"/>
              </w:rPr>
            </w:pPr>
          </w:p>
        </w:tc>
        <w:tc>
          <w:tcPr>
            <w:tcW w:w="558"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年龄</w:t>
            </w:r>
          </w:p>
        </w:tc>
        <w:tc>
          <w:tcPr>
            <w:tcW w:w="627" w:type="pct"/>
            <w:noWrap/>
            <w:vAlign w:val="center"/>
          </w:tcPr>
          <w:p>
            <w:pPr>
              <w:spacing w:line="240" w:lineRule="exact"/>
              <w:jc w:val="center"/>
              <w:rPr>
                <w:rFonts w:ascii="仿宋" w:hAnsi="仿宋" w:eastAsia="仿宋" w:cs="仿宋"/>
                <w:color w:val="auto"/>
                <w:sz w:val="24"/>
              </w:rPr>
            </w:pPr>
          </w:p>
        </w:tc>
        <w:tc>
          <w:tcPr>
            <w:tcW w:w="1387" w:type="pct"/>
            <w:gridSpan w:val="3"/>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执业资格证书（或上岗证书）名称</w:t>
            </w:r>
          </w:p>
        </w:tc>
        <w:tc>
          <w:tcPr>
            <w:tcW w:w="1118"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94"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职  称</w:t>
            </w:r>
          </w:p>
        </w:tc>
        <w:tc>
          <w:tcPr>
            <w:tcW w:w="612" w:type="pct"/>
            <w:gridSpan w:val="2"/>
            <w:noWrap/>
            <w:vAlign w:val="center"/>
          </w:tcPr>
          <w:p>
            <w:pPr>
              <w:spacing w:line="240" w:lineRule="exact"/>
              <w:jc w:val="center"/>
              <w:rPr>
                <w:rFonts w:ascii="仿宋" w:hAnsi="仿宋" w:eastAsia="仿宋" w:cs="仿宋"/>
                <w:color w:val="auto"/>
                <w:sz w:val="24"/>
              </w:rPr>
            </w:pPr>
          </w:p>
        </w:tc>
        <w:tc>
          <w:tcPr>
            <w:tcW w:w="558"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学历</w:t>
            </w:r>
          </w:p>
        </w:tc>
        <w:tc>
          <w:tcPr>
            <w:tcW w:w="627" w:type="pct"/>
            <w:noWrap/>
            <w:vAlign w:val="center"/>
          </w:tcPr>
          <w:p>
            <w:pPr>
              <w:spacing w:line="240" w:lineRule="exact"/>
              <w:jc w:val="center"/>
              <w:rPr>
                <w:rFonts w:ascii="仿宋" w:hAnsi="仿宋" w:eastAsia="仿宋" w:cs="仿宋"/>
                <w:color w:val="auto"/>
                <w:sz w:val="24"/>
              </w:rPr>
            </w:pPr>
          </w:p>
        </w:tc>
        <w:tc>
          <w:tcPr>
            <w:tcW w:w="1387" w:type="pct"/>
            <w:gridSpan w:val="3"/>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拟在本项目任职</w:t>
            </w:r>
          </w:p>
        </w:tc>
        <w:tc>
          <w:tcPr>
            <w:tcW w:w="1118"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94"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工作年限</w:t>
            </w:r>
          </w:p>
        </w:tc>
        <w:tc>
          <w:tcPr>
            <w:tcW w:w="1799" w:type="pct"/>
            <w:gridSpan w:val="4"/>
            <w:noWrap/>
            <w:vAlign w:val="center"/>
          </w:tcPr>
          <w:p>
            <w:pPr>
              <w:spacing w:line="240" w:lineRule="exact"/>
              <w:jc w:val="center"/>
              <w:rPr>
                <w:rFonts w:ascii="仿宋" w:hAnsi="仿宋" w:eastAsia="仿宋" w:cs="仿宋"/>
                <w:color w:val="auto"/>
                <w:sz w:val="24"/>
              </w:rPr>
            </w:pPr>
          </w:p>
        </w:tc>
        <w:tc>
          <w:tcPr>
            <w:tcW w:w="1387" w:type="pct"/>
            <w:gridSpan w:val="3"/>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从事</w:t>
            </w:r>
            <w:r>
              <w:rPr>
                <w:rFonts w:hint="eastAsia" w:ascii="仿宋" w:hAnsi="仿宋" w:eastAsia="仿宋" w:cs="仿宋"/>
                <w:color w:val="auto"/>
                <w:sz w:val="24"/>
                <w:lang w:eastAsia="zh-CN"/>
              </w:rPr>
              <w:t>审计</w:t>
            </w:r>
            <w:r>
              <w:rPr>
                <w:rFonts w:hint="eastAsia" w:ascii="仿宋" w:hAnsi="仿宋" w:eastAsia="仿宋" w:cs="仿宋"/>
                <w:color w:val="auto"/>
                <w:sz w:val="24"/>
              </w:rPr>
              <w:t>工作年限</w:t>
            </w:r>
          </w:p>
        </w:tc>
        <w:tc>
          <w:tcPr>
            <w:tcW w:w="1118"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94"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毕业学校</w:t>
            </w:r>
          </w:p>
        </w:tc>
        <w:tc>
          <w:tcPr>
            <w:tcW w:w="4305" w:type="pct"/>
            <w:gridSpan w:val="8"/>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94"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联系方式</w:t>
            </w:r>
          </w:p>
        </w:tc>
        <w:tc>
          <w:tcPr>
            <w:tcW w:w="4305" w:type="pct"/>
            <w:gridSpan w:val="8"/>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000" w:type="pct"/>
            <w:gridSpan w:val="9"/>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04" w:type="pct"/>
            <w:gridSpan w:val="2"/>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时  间</w:t>
            </w:r>
          </w:p>
        </w:tc>
        <w:tc>
          <w:tcPr>
            <w:tcW w:w="2003" w:type="pct"/>
            <w:gridSpan w:val="4"/>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参加过的类似项目</w:t>
            </w:r>
          </w:p>
        </w:tc>
        <w:tc>
          <w:tcPr>
            <w:tcW w:w="738"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担任职务</w:t>
            </w:r>
          </w:p>
        </w:tc>
        <w:tc>
          <w:tcPr>
            <w:tcW w:w="1353" w:type="pct"/>
            <w:gridSpan w:val="2"/>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4" w:type="pct"/>
            <w:gridSpan w:val="2"/>
            <w:noWrap/>
            <w:vAlign w:val="center"/>
          </w:tcPr>
          <w:p>
            <w:pPr>
              <w:spacing w:line="240" w:lineRule="exact"/>
              <w:jc w:val="center"/>
              <w:rPr>
                <w:rFonts w:ascii="仿宋" w:hAnsi="仿宋" w:eastAsia="仿宋" w:cs="仿宋"/>
                <w:color w:val="auto"/>
                <w:sz w:val="24"/>
              </w:rPr>
            </w:pPr>
          </w:p>
        </w:tc>
        <w:tc>
          <w:tcPr>
            <w:tcW w:w="2003" w:type="pct"/>
            <w:gridSpan w:val="4"/>
            <w:noWrap/>
            <w:vAlign w:val="center"/>
          </w:tcPr>
          <w:p>
            <w:pPr>
              <w:spacing w:line="240" w:lineRule="exact"/>
              <w:jc w:val="center"/>
              <w:rPr>
                <w:rFonts w:ascii="仿宋" w:hAnsi="仿宋" w:eastAsia="仿宋" w:cs="仿宋"/>
                <w:color w:val="auto"/>
                <w:sz w:val="24"/>
              </w:rPr>
            </w:pPr>
          </w:p>
        </w:tc>
        <w:tc>
          <w:tcPr>
            <w:tcW w:w="738" w:type="pct"/>
            <w:noWrap/>
            <w:vAlign w:val="center"/>
          </w:tcPr>
          <w:p>
            <w:pPr>
              <w:spacing w:line="240" w:lineRule="exact"/>
              <w:jc w:val="center"/>
              <w:rPr>
                <w:rFonts w:ascii="仿宋" w:hAnsi="仿宋" w:eastAsia="仿宋" w:cs="仿宋"/>
                <w:color w:val="auto"/>
                <w:sz w:val="24"/>
              </w:rPr>
            </w:pPr>
          </w:p>
        </w:tc>
        <w:tc>
          <w:tcPr>
            <w:tcW w:w="1353" w:type="pct"/>
            <w:gridSpan w:val="2"/>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4" w:type="pct"/>
            <w:gridSpan w:val="2"/>
            <w:noWrap/>
            <w:vAlign w:val="center"/>
          </w:tcPr>
          <w:p>
            <w:pPr>
              <w:spacing w:line="240" w:lineRule="exact"/>
              <w:jc w:val="center"/>
              <w:rPr>
                <w:rFonts w:ascii="仿宋" w:hAnsi="仿宋" w:eastAsia="仿宋" w:cs="仿宋"/>
                <w:color w:val="auto"/>
                <w:sz w:val="24"/>
              </w:rPr>
            </w:pPr>
          </w:p>
        </w:tc>
        <w:tc>
          <w:tcPr>
            <w:tcW w:w="2003" w:type="pct"/>
            <w:gridSpan w:val="4"/>
            <w:noWrap/>
            <w:vAlign w:val="center"/>
          </w:tcPr>
          <w:p>
            <w:pPr>
              <w:spacing w:line="240" w:lineRule="exact"/>
              <w:jc w:val="center"/>
              <w:rPr>
                <w:rFonts w:ascii="仿宋" w:hAnsi="仿宋" w:eastAsia="仿宋" w:cs="仿宋"/>
                <w:color w:val="auto"/>
                <w:sz w:val="24"/>
              </w:rPr>
            </w:pPr>
          </w:p>
        </w:tc>
        <w:tc>
          <w:tcPr>
            <w:tcW w:w="738" w:type="pct"/>
            <w:noWrap/>
            <w:vAlign w:val="center"/>
          </w:tcPr>
          <w:p>
            <w:pPr>
              <w:spacing w:line="240" w:lineRule="exact"/>
              <w:jc w:val="center"/>
              <w:rPr>
                <w:rFonts w:ascii="仿宋" w:hAnsi="仿宋" w:eastAsia="仿宋" w:cs="仿宋"/>
                <w:color w:val="auto"/>
                <w:sz w:val="24"/>
              </w:rPr>
            </w:pPr>
          </w:p>
        </w:tc>
        <w:tc>
          <w:tcPr>
            <w:tcW w:w="1353" w:type="pct"/>
            <w:gridSpan w:val="2"/>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000" w:type="pct"/>
            <w:gridSpan w:val="9"/>
            <w:noWrap/>
            <w:vAlign w:val="center"/>
          </w:tcPr>
          <w:p>
            <w:pPr>
              <w:spacing w:line="240" w:lineRule="exact"/>
              <w:rPr>
                <w:rFonts w:ascii="仿宋" w:hAnsi="仿宋" w:eastAsia="仿宋" w:cs="仿宋"/>
                <w:color w:val="auto"/>
                <w:sz w:val="24"/>
              </w:rPr>
            </w:pPr>
            <w:r>
              <w:rPr>
                <w:rFonts w:hint="eastAsia" w:ascii="仿宋" w:hAnsi="仿宋" w:eastAsia="仿宋" w:cs="仿宋"/>
                <w:color w:val="auto"/>
                <w:sz w:val="24"/>
              </w:rPr>
              <w:t>其他说明：</w:t>
            </w:r>
          </w:p>
        </w:tc>
      </w:tr>
    </w:tbl>
    <w:p>
      <w:pPr>
        <w:wordWrap w:val="0"/>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注：</w:t>
      </w:r>
      <w:r>
        <w:rPr>
          <w:rFonts w:hint="eastAsia" w:ascii="仿宋" w:hAnsi="仿宋" w:eastAsia="仿宋" w:cs="仿宋"/>
          <w:b/>
          <w:bCs/>
          <w:color w:val="auto"/>
          <w:sz w:val="24"/>
          <w:lang w:val="en-US" w:eastAsia="zh-CN"/>
        </w:rPr>
        <w:t>★1、项目负责人：1人，须具有注册会计师证书（响应文件中附证书复印件加盖公章），从事审计工作5年及以上（以取得证书时间为准，证书注册单位须为供应商），熟悉财务审计的有关制度和业务。</w:t>
      </w:r>
    </w:p>
    <w:p>
      <w:pPr>
        <w:wordWrap w:val="0"/>
        <w:autoSpaceDE w:val="0"/>
        <w:autoSpaceDN w:val="0"/>
        <w:spacing w:line="440" w:lineRule="exact"/>
        <w:ind w:firstLine="482" w:firstLineChars="200"/>
        <w:rPr>
          <w:rFonts w:hint="eastAsia" w:ascii="仿宋" w:hAnsi="仿宋" w:eastAsia="仿宋" w:cs="仿宋"/>
          <w:b/>
          <w:bCs/>
          <w:color w:val="auto"/>
          <w:sz w:val="24"/>
          <w:lang w:val="en-US"/>
        </w:rPr>
      </w:pPr>
      <w:r>
        <w:rPr>
          <w:rFonts w:hint="eastAsia" w:ascii="仿宋" w:hAnsi="仿宋" w:eastAsia="仿宋" w:cs="仿宋"/>
          <w:b/>
          <w:bCs/>
          <w:color w:val="auto"/>
          <w:sz w:val="24"/>
          <w:lang w:val="en-US" w:eastAsia="zh-CN"/>
        </w:rPr>
        <w:t>★2、项目部其他相关人员：不少于4人，熟悉财务审计的有关制度和业务。</w:t>
      </w:r>
    </w:p>
    <w:p>
      <w:pPr>
        <w:wordWrap w:val="0"/>
        <w:autoSpaceDE w:val="0"/>
        <w:autoSpaceDN w:val="0"/>
        <w:spacing w:line="440" w:lineRule="exact"/>
        <w:ind w:firstLine="482" w:firstLineChars="200"/>
        <w:rPr>
          <w:rFonts w:ascii="仿宋" w:hAnsi="仿宋" w:eastAsia="仿宋" w:cs="仿宋"/>
          <w:color w:val="auto"/>
          <w:kern w:val="0"/>
          <w:sz w:val="24"/>
        </w:rPr>
      </w:pPr>
      <w:r>
        <w:rPr>
          <w:rFonts w:hint="eastAsia" w:ascii="仿宋" w:hAnsi="仿宋" w:eastAsia="仿宋" w:cs="仿宋"/>
          <w:b/>
          <w:bCs/>
          <w:color w:val="auto"/>
          <w:sz w:val="24"/>
          <w:lang w:val="en-US" w:eastAsia="zh-CN"/>
        </w:rPr>
        <w:t>★项要求不满足的为无效响应，响应文件按无效标书处理。</w:t>
      </w:r>
    </w:p>
    <w:p>
      <w:pPr>
        <w:autoSpaceDE w:val="0"/>
        <w:autoSpaceDN w:val="0"/>
        <w:adjustRightInd w:val="0"/>
        <w:spacing w:line="440" w:lineRule="exact"/>
        <w:jc w:val="center"/>
        <w:rPr>
          <w:rFonts w:ascii="仿宋" w:hAnsi="仿宋" w:eastAsia="仿宋" w:cs="仿宋"/>
          <w:b/>
          <w:color w:val="auto"/>
          <w:sz w:val="30"/>
          <w:szCs w:val="30"/>
        </w:rPr>
      </w:pPr>
    </w:p>
    <w:p>
      <w:pPr>
        <w:spacing w:line="560" w:lineRule="exact"/>
        <w:rPr>
          <w:rFonts w:ascii="仿宋" w:hAnsi="仿宋" w:eastAsia="仿宋" w:cs="仿宋"/>
          <w:b/>
          <w:color w:val="auto"/>
          <w:sz w:val="28"/>
          <w:szCs w:val="28"/>
        </w:rPr>
      </w:pPr>
    </w:p>
    <w:p>
      <w:pPr>
        <w:autoSpaceDE w:val="0"/>
        <w:autoSpaceDN w:val="0"/>
        <w:adjustRightInd w:val="0"/>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供应商（盖章）：</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w:t>
      </w:r>
      <w:r>
        <w:rPr>
          <w:rFonts w:hint="eastAsia" w:ascii="仿宋" w:hAnsi="仿宋" w:eastAsia="仿宋" w:cs="仿宋"/>
          <w:color w:val="auto"/>
          <w:sz w:val="24"/>
          <w:u w:val="single"/>
        </w:rPr>
        <w:t xml:space="preserve">           </w:t>
      </w:r>
    </w:p>
    <w:p>
      <w:pPr>
        <w:spacing w:line="440" w:lineRule="exact"/>
        <w:ind w:firstLine="480" w:firstLineChars="200"/>
        <w:rPr>
          <w:rFonts w:ascii="仿宋" w:hAnsi="仿宋" w:eastAsia="仿宋" w:cs="仿宋"/>
          <w:b/>
          <w:color w:val="auto"/>
          <w:sz w:val="28"/>
          <w:szCs w:val="28"/>
        </w:rPr>
      </w:pPr>
      <w:r>
        <w:rPr>
          <w:rFonts w:hint="eastAsia" w:ascii="仿宋" w:hAnsi="仿宋" w:eastAsia="仿宋" w:cs="仿宋"/>
          <w:color w:val="auto"/>
          <w:kern w:val="0"/>
          <w:sz w:val="24"/>
        </w:rPr>
        <w:t>日期：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pPr>
        <w:spacing w:line="560" w:lineRule="exact"/>
        <w:jc w:val="center"/>
        <w:rPr>
          <w:rFonts w:ascii="仿宋" w:hAnsi="仿宋" w:eastAsia="仿宋" w:cs="仿宋"/>
          <w:color w:val="auto"/>
        </w:rPr>
      </w:pPr>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九、供应商20</w:t>
      </w:r>
      <w:r>
        <w:rPr>
          <w:rFonts w:hint="eastAsia" w:ascii="仿宋" w:hAnsi="仿宋" w:eastAsia="仿宋" w:cs="仿宋"/>
          <w:b/>
          <w:color w:val="auto"/>
          <w:sz w:val="28"/>
          <w:szCs w:val="28"/>
          <w:lang w:val="en-US" w:eastAsia="zh-CN"/>
        </w:rPr>
        <w:t>21</w:t>
      </w:r>
      <w:r>
        <w:rPr>
          <w:rFonts w:hint="eastAsia" w:ascii="仿宋" w:hAnsi="仿宋" w:eastAsia="仿宋" w:cs="仿宋"/>
          <w:b/>
          <w:color w:val="auto"/>
          <w:sz w:val="28"/>
          <w:szCs w:val="28"/>
        </w:rPr>
        <w:t>年1月1日至今类似项目业绩表</w:t>
      </w:r>
    </w:p>
    <w:tbl>
      <w:tblPr>
        <w:tblStyle w:val="17"/>
        <w:tblpPr w:leftFromText="180" w:rightFromText="180" w:vertAnchor="text" w:horzAnchor="margin" w:tblpX="108" w:tblpY="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975"/>
        <w:gridCol w:w="2115"/>
        <w:gridCol w:w="2412"/>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6" w:type="pct"/>
            <w:noWrap/>
            <w:vAlign w:val="center"/>
          </w:tcPr>
          <w:p>
            <w:pPr>
              <w:tabs>
                <w:tab w:val="left" w:pos="0"/>
              </w:tabs>
              <w:spacing w:line="300" w:lineRule="exact"/>
              <w:jc w:val="center"/>
              <w:rPr>
                <w:rFonts w:ascii="仿宋" w:hAnsi="仿宋" w:eastAsia="仿宋" w:cs="仿宋"/>
                <w:color w:val="auto"/>
                <w:szCs w:val="21"/>
              </w:rPr>
            </w:pPr>
            <w:r>
              <w:rPr>
                <w:rFonts w:hint="eastAsia" w:ascii="仿宋" w:hAnsi="仿宋" w:eastAsia="仿宋" w:cs="仿宋"/>
                <w:color w:val="auto"/>
                <w:szCs w:val="21"/>
              </w:rPr>
              <w:t>序号</w:t>
            </w:r>
          </w:p>
        </w:tc>
        <w:tc>
          <w:tcPr>
            <w:tcW w:w="1002" w:type="pct"/>
            <w:noWrap/>
            <w:vAlign w:val="center"/>
          </w:tcPr>
          <w:p>
            <w:pPr>
              <w:tabs>
                <w:tab w:val="left" w:pos="0"/>
              </w:tabs>
              <w:spacing w:line="300" w:lineRule="exact"/>
              <w:jc w:val="center"/>
              <w:rPr>
                <w:rFonts w:ascii="仿宋" w:hAnsi="仿宋" w:eastAsia="仿宋" w:cs="仿宋"/>
                <w:color w:val="auto"/>
                <w:szCs w:val="21"/>
              </w:rPr>
            </w:pPr>
            <w:r>
              <w:rPr>
                <w:rFonts w:hint="eastAsia" w:ascii="仿宋" w:hAnsi="仿宋" w:eastAsia="仿宋" w:cs="仿宋"/>
                <w:color w:val="auto"/>
                <w:szCs w:val="21"/>
              </w:rPr>
              <w:t>合同名称</w:t>
            </w:r>
          </w:p>
        </w:tc>
        <w:tc>
          <w:tcPr>
            <w:tcW w:w="1073" w:type="pct"/>
            <w:noWrap/>
            <w:vAlign w:val="center"/>
          </w:tcPr>
          <w:p>
            <w:pPr>
              <w:tabs>
                <w:tab w:val="left" w:pos="0"/>
              </w:tabs>
              <w:spacing w:line="300" w:lineRule="exact"/>
              <w:jc w:val="center"/>
              <w:rPr>
                <w:rFonts w:ascii="仿宋" w:hAnsi="仿宋" w:eastAsia="仿宋" w:cs="仿宋"/>
                <w:color w:val="auto"/>
                <w:szCs w:val="21"/>
              </w:rPr>
            </w:pPr>
            <w:r>
              <w:rPr>
                <w:rFonts w:hint="eastAsia" w:ascii="仿宋" w:hAnsi="仿宋" w:eastAsia="仿宋" w:cs="仿宋"/>
                <w:color w:val="auto"/>
                <w:szCs w:val="21"/>
              </w:rPr>
              <w:t>合同金额</w:t>
            </w:r>
          </w:p>
        </w:tc>
        <w:tc>
          <w:tcPr>
            <w:tcW w:w="1224" w:type="pct"/>
            <w:noWrap/>
            <w:vAlign w:val="center"/>
          </w:tcPr>
          <w:p>
            <w:pPr>
              <w:tabs>
                <w:tab w:val="left" w:pos="0"/>
              </w:tabs>
              <w:spacing w:line="300" w:lineRule="exact"/>
              <w:jc w:val="center"/>
              <w:rPr>
                <w:rFonts w:ascii="仿宋" w:hAnsi="仿宋" w:eastAsia="仿宋" w:cs="仿宋"/>
                <w:color w:val="auto"/>
                <w:szCs w:val="21"/>
              </w:rPr>
            </w:pPr>
            <w:r>
              <w:rPr>
                <w:rFonts w:hint="eastAsia" w:ascii="仿宋" w:hAnsi="仿宋" w:eastAsia="仿宋" w:cs="仿宋"/>
                <w:color w:val="auto"/>
                <w:szCs w:val="21"/>
              </w:rPr>
              <w:t>合同签订时间</w:t>
            </w:r>
          </w:p>
        </w:tc>
        <w:tc>
          <w:tcPr>
            <w:tcW w:w="1293" w:type="pct"/>
            <w:noWrap/>
            <w:vAlign w:val="center"/>
          </w:tcPr>
          <w:p>
            <w:pPr>
              <w:tabs>
                <w:tab w:val="left" w:pos="0"/>
              </w:tabs>
              <w:spacing w:line="300" w:lineRule="exact"/>
              <w:jc w:val="center"/>
              <w:rPr>
                <w:rFonts w:ascii="仿宋" w:hAnsi="仿宋" w:eastAsia="仿宋" w:cs="仿宋"/>
                <w:color w:val="auto"/>
                <w:szCs w:val="21"/>
              </w:rPr>
            </w:pPr>
            <w:r>
              <w:rPr>
                <w:rFonts w:hint="eastAsia" w:ascii="仿宋" w:hAnsi="仿宋" w:eastAsia="仿宋" w:cs="仿宋"/>
                <w:color w:val="auto"/>
                <w:szCs w:val="21"/>
              </w:rPr>
              <w:t>业主联系人</w:t>
            </w:r>
          </w:p>
          <w:p>
            <w:pPr>
              <w:tabs>
                <w:tab w:val="left" w:pos="0"/>
              </w:tabs>
              <w:spacing w:line="300" w:lineRule="exact"/>
              <w:jc w:val="center"/>
              <w:rPr>
                <w:rFonts w:ascii="仿宋" w:hAnsi="仿宋" w:eastAsia="仿宋" w:cs="仿宋"/>
                <w:color w:val="auto"/>
                <w:szCs w:val="21"/>
              </w:rPr>
            </w:pPr>
            <w:r>
              <w:rPr>
                <w:rFonts w:hint="eastAsia" w:ascii="仿宋" w:hAnsi="仿宋" w:eastAsia="仿宋" w:cs="仿宋"/>
                <w:color w:val="auto"/>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06" w:type="pct"/>
            <w:noWrap/>
            <w:vAlign w:val="center"/>
          </w:tcPr>
          <w:p>
            <w:pPr>
              <w:tabs>
                <w:tab w:val="left" w:pos="0"/>
              </w:tabs>
              <w:ind w:right="-210"/>
              <w:rPr>
                <w:rFonts w:ascii="仿宋" w:hAnsi="仿宋" w:eastAsia="仿宋" w:cs="仿宋"/>
                <w:color w:val="auto"/>
                <w:szCs w:val="21"/>
              </w:rPr>
            </w:pPr>
          </w:p>
        </w:tc>
        <w:tc>
          <w:tcPr>
            <w:tcW w:w="1002" w:type="pct"/>
            <w:noWrap/>
            <w:vAlign w:val="center"/>
          </w:tcPr>
          <w:p>
            <w:pPr>
              <w:tabs>
                <w:tab w:val="left" w:pos="0"/>
              </w:tabs>
              <w:ind w:right="-210"/>
              <w:rPr>
                <w:rFonts w:ascii="仿宋" w:hAnsi="仿宋" w:eastAsia="仿宋" w:cs="仿宋"/>
                <w:color w:val="auto"/>
                <w:szCs w:val="21"/>
              </w:rPr>
            </w:pPr>
          </w:p>
        </w:tc>
        <w:tc>
          <w:tcPr>
            <w:tcW w:w="1073" w:type="pct"/>
            <w:noWrap/>
            <w:vAlign w:val="center"/>
          </w:tcPr>
          <w:p>
            <w:pPr>
              <w:tabs>
                <w:tab w:val="left" w:pos="0"/>
              </w:tabs>
              <w:ind w:right="-210"/>
              <w:rPr>
                <w:rFonts w:ascii="仿宋" w:hAnsi="仿宋" w:eastAsia="仿宋" w:cs="仿宋"/>
                <w:color w:val="auto"/>
                <w:szCs w:val="21"/>
              </w:rPr>
            </w:pPr>
          </w:p>
        </w:tc>
        <w:tc>
          <w:tcPr>
            <w:tcW w:w="1224" w:type="pct"/>
            <w:noWrap/>
            <w:vAlign w:val="center"/>
          </w:tcPr>
          <w:p>
            <w:pPr>
              <w:tabs>
                <w:tab w:val="left" w:pos="0"/>
              </w:tabs>
              <w:ind w:right="-210"/>
              <w:rPr>
                <w:rFonts w:ascii="仿宋" w:hAnsi="仿宋" w:eastAsia="仿宋" w:cs="仿宋"/>
                <w:color w:val="auto"/>
                <w:szCs w:val="21"/>
              </w:rPr>
            </w:pPr>
          </w:p>
        </w:tc>
        <w:tc>
          <w:tcPr>
            <w:tcW w:w="1293" w:type="pct"/>
            <w:noWrap/>
            <w:vAlign w:val="center"/>
          </w:tcPr>
          <w:p>
            <w:pPr>
              <w:tabs>
                <w:tab w:val="left" w:pos="0"/>
              </w:tabs>
              <w:ind w:right="-210"/>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06" w:type="pct"/>
            <w:noWrap/>
            <w:vAlign w:val="center"/>
          </w:tcPr>
          <w:p>
            <w:pPr>
              <w:tabs>
                <w:tab w:val="left" w:pos="0"/>
              </w:tabs>
              <w:ind w:right="-210"/>
              <w:jc w:val="center"/>
              <w:rPr>
                <w:rFonts w:ascii="仿宋" w:hAnsi="仿宋" w:eastAsia="仿宋" w:cs="仿宋"/>
                <w:color w:val="auto"/>
                <w:szCs w:val="21"/>
              </w:rPr>
            </w:pPr>
          </w:p>
        </w:tc>
        <w:tc>
          <w:tcPr>
            <w:tcW w:w="1002" w:type="pct"/>
            <w:noWrap/>
            <w:vAlign w:val="center"/>
          </w:tcPr>
          <w:p>
            <w:pPr>
              <w:tabs>
                <w:tab w:val="left" w:pos="0"/>
              </w:tabs>
              <w:ind w:right="-210"/>
              <w:jc w:val="center"/>
              <w:rPr>
                <w:rFonts w:ascii="仿宋" w:hAnsi="仿宋" w:eastAsia="仿宋" w:cs="仿宋"/>
                <w:color w:val="auto"/>
                <w:szCs w:val="21"/>
              </w:rPr>
            </w:pPr>
          </w:p>
        </w:tc>
        <w:tc>
          <w:tcPr>
            <w:tcW w:w="1073" w:type="pct"/>
            <w:noWrap/>
            <w:vAlign w:val="center"/>
          </w:tcPr>
          <w:p>
            <w:pPr>
              <w:tabs>
                <w:tab w:val="left" w:pos="0"/>
              </w:tabs>
              <w:ind w:right="-210"/>
              <w:jc w:val="center"/>
              <w:rPr>
                <w:rFonts w:ascii="仿宋" w:hAnsi="仿宋" w:eastAsia="仿宋" w:cs="仿宋"/>
                <w:color w:val="auto"/>
                <w:szCs w:val="21"/>
              </w:rPr>
            </w:pPr>
          </w:p>
        </w:tc>
        <w:tc>
          <w:tcPr>
            <w:tcW w:w="1224" w:type="pct"/>
            <w:noWrap/>
            <w:vAlign w:val="center"/>
          </w:tcPr>
          <w:p>
            <w:pPr>
              <w:tabs>
                <w:tab w:val="left" w:pos="0"/>
              </w:tabs>
              <w:ind w:right="-210"/>
              <w:jc w:val="center"/>
              <w:rPr>
                <w:rFonts w:ascii="仿宋" w:hAnsi="仿宋" w:eastAsia="仿宋" w:cs="仿宋"/>
                <w:color w:val="auto"/>
                <w:szCs w:val="21"/>
              </w:rPr>
            </w:pPr>
          </w:p>
        </w:tc>
        <w:tc>
          <w:tcPr>
            <w:tcW w:w="1293" w:type="pct"/>
            <w:noWrap/>
            <w:vAlign w:val="center"/>
          </w:tcPr>
          <w:p>
            <w:pPr>
              <w:tabs>
                <w:tab w:val="left" w:pos="0"/>
              </w:tabs>
              <w:ind w:right="-21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06" w:type="pct"/>
            <w:noWrap/>
            <w:vAlign w:val="center"/>
          </w:tcPr>
          <w:p>
            <w:pPr>
              <w:tabs>
                <w:tab w:val="left" w:pos="0"/>
              </w:tabs>
              <w:ind w:right="-210"/>
              <w:jc w:val="center"/>
              <w:rPr>
                <w:rFonts w:ascii="仿宋" w:hAnsi="仿宋" w:eastAsia="仿宋" w:cs="仿宋"/>
                <w:color w:val="auto"/>
                <w:szCs w:val="21"/>
              </w:rPr>
            </w:pPr>
          </w:p>
        </w:tc>
        <w:tc>
          <w:tcPr>
            <w:tcW w:w="1002" w:type="pct"/>
            <w:noWrap/>
            <w:vAlign w:val="center"/>
          </w:tcPr>
          <w:p>
            <w:pPr>
              <w:tabs>
                <w:tab w:val="left" w:pos="0"/>
              </w:tabs>
              <w:ind w:right="-210"/>
              <w:jc w:val="center"/>
              <w:rPr>
                <w:rFonts w:ascii="仿宋" w:hAnsi="仿宋" w:eastAsia="仿宋" w:cs="仿宋"/>
                <w:color w:val="auto"/>
                <w:szCs w:val="21"/>
              </w:rPr>
            </w:pPr>
          </w:p>
        </w:tc>
        <w:tc>
          <w:tcPr>
            <w:tcW w:w="1073" w:type="pct"/>
            <w:noWrap/>
            <w:vAlign w:val="center"/>
          </w:tcPr>
          <w:p>
            <w:pPr>
              <w:tabs>
                <w:tab w:val="left" w:pos="0"/>
              </w:tabs>
              <w:ind w:right="-210"/>
              <w:jc w:val="center"/>
              <w:rPr>
                <w:rFonts w:ascii="仿宋" w:hAnsi="仿宋" w:eastAsia="仿宋" w:cs="仿宋"/>
                <w:color w:val="auto"/>
                <w:szCs w:val="21"/>
              </w:rPr>
            </w:pPr>
          </w:p>
        </w:tc>
        <w:tc>
          <w:tcPr>
            <w:tcW w:w="1224" w:type="pct"/>
            <w:noWrap/>
            <w:vAlign w:val="center"/>
          </w:tcPr>
          <w:p>
            <w:pPr>
              <w:tabs>
                <w:tab w:val="left" w:pos="0"/>
              </w:tabs>
              <w:ind w:right="-210"/>
              <w:jc w:val="center"/>
              <w:rPr>
                <w:rFonts w:ascii="仿宋" w:hAnsi="仿宋" w:eastAsia="仿宋" w:cs="仿宋"/>
                <w:color w:val="auto"/>
                <w:szCs w:val="21"/>
              </w:rPr>
            </w:pPr>
          </w:p>
        </w:tc>
        <w:tc>
          <w:tcPr>
            <w:tcW w:w="1293" w:type="pct"/>
            <w:noWrap/>
            <w:vAlign w:val="center"/>
          </w:tcPr>
          <w:p>
            <w:pPr>
              <w:tabs>
                <w:tab w:val="left" w:pos="0"/>
              </w:tabs>
              <w:ind w:right="-21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06" w:type="pct"/>
            <w:noWrap/>
            <w:vAlign w:val="center"/>
          </w:tcPr>
          <w:p>
            <w:pPr>
              <w:tabs>
                <w:tab w:val="left" w:pos="0"/>
              </w:tabs>
              <w:ind w:right="-210"/>
              <w:jc w:val="center"/>
              <w:rPr>
                <w:rFonts w:ascii="仿宋" w:hAnsi="仿宋" w:eastAsia="仿宋" w:cs="仿宋"/>
                <w:color w:val="auto"/>
                <w:szCs w:val="21"/>
              </w:rPr>
            </w:pPr>
          </w:p>
        </w:tc>
        <w:tc>
          <w:tcPr>
            <w:tcW w:w="1002" w:type="pct"/>
            <w:noWrap/>
            <w:vAlign w:val="center"/>
          </w:tcPr>
          <w:p>
            <w:pPr>
              <w:tabs>
                <w:tab w:val="left" w:pos="0"/>
              </w:tabs>
              <w:ind w:right="-210"/>
              <w:jc w:val="center"/>
              <w:rPr>
                <w:rFonts w:ascii="仿宋" w:hAnsi="仿宋" w:eastAsia="仿宋" w:cs="仿宋"/>
                <w:color w:val="auto"/>
                <w:szCs w:val="21"/>
              </w:rPr>
            </w:pPr>
          </w:p>
        </w:tc>
        <w:tc>
          <w:tcPr>
            <w:tcW w:w="1073" w:type="pct"/>
            <w:noWrap/>
            <w:vAlign w:val="center"/>
          </w:tcPr>
          <w:p>
            <w:pPr>
              <w:tabs>
                <w:tab w:val="left" w:pos="0"/>
              </w:tabs>
              <w:ind w:right="-210"/>
              <w:jc w:val="center"/>
              <w:rPr>
                <w:rFonts w:ascii="仿宋" w:hAnsi="仿宋" w:eastAsia="仿宋" w:cs="仿宋"/>
                <w:color w:val="auto"/>
                <w:szCs w:val="21"/>
              </w:rPr>
            </w:pPr>
          </w:p>
        </w:tc>
        <w:tc>
          <w:tcPr>
            <w:tcW w:w="1224" w:type="pct"/>
            <w:noWrap/>
            <w:vAlign w:val="center"/>
          </w:tcPr>
          <w:p>
            <w:pPr>
              <w:tabs>
                <w:tab w:val="left" w:pos="0"/>
              </w:tabs>
              <w:ind w:right="-210"/>
              <w:jc w:val="center"/>
              <w:rPr>
                <w:rFonts w:ascii="仿宋" w:hAnsi="仿宋" w:eastAsia="仿宋" w:cs="仿宋"/>
                <w:color w:val="auto"/>
                <w:szCs w:val="21"/>
              </w:rPr>
            </w:pPr>
          </w:p>
        </w:tc>
        <w:tc>
          <w:tcPr>
            <w:tcW w:w="1293" w:type="pct"/>
            <w:noWrap/>
            <w:vAlign w:val="center"/>
          </w:tcPr>
          <w:p>
            <w:pPr>
              <w:tabs>
                <w:tab w:val="left" w:pos="0"/>
              </w:tabs>
              <w:ind w:right="-21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06" w:type="pct"/>
            <w:noWrap/>
            <w:vAlign w:val="center"/>
          </w:tcPr>
          <w:p>
            <w:pPr>
              <w:tabs>
                <w:tab w:val="left" w:pos="0"/>
              </w:tabs>
              <w:ind w:right="-210"/>
              <w:jc w:val="center"/>
              <w:rPr>
                <w:rFonts w:ascii="仿宋" w:hAnsi="仿宋" w:eastAsia="仿宋" w:cs="仿宋"/>
                <w:color w:val="auto"/>
                <w:szCs w:val="21"/>
              </w:rPr>
            </w:pPr>
          </w:p>
        </w:tc>
        <w:tc>
          <w:tcPr>
            <w:tcW w:w="1002" w:type="pct"/>
            <w:noWrap/>
            <w:vAlign w:val="center"/>
          </w:tcPr>
          <w:p>
            <w:pPr>
              <w:tabs>
                <w:tab w:val="left" w:pos="0"/>
              </w:tabs>
              <w:ind w:right="-210"/>
              <w:jc w:val="center"/>
              <w:rPr>
                <w:rFonts w:ascii="仿宋" w:hAnsi="仿宋" w:eastAsia="仿宋" w:cs="仿宋"/>
                <w:color w:val="auto"/>
                <w:szCs w:val="21"/>
              </w:rPr>
            </w:pPr>
          </w:p>
        </w:tc>
        <w:tc>
          <w:tcPr>
            <w:tcW w:w="1073" w:type="pct"/>
            <w:noWrap/>
            <w:vAlign w:val="center"/>
          </w:tcPr>
          <w:p>
            <w:pPr>
              <w:tabs>
                <w:tab w:val="left" w:pos="0"/>
              </w:tabs>
              <w:ind w:right="-210"/>
              <w:jc w:val="center"/>
              <w:rPr>
                <w:rFonts w:ascii="仿宋" w:hAnsi="仿宋" w:eastAsia="仿宋" w:cs="仿宋"/>
                <w:color w:val="auto"/>
                <w:szCs w:val="21"/>
              </w:rPr>
            </w:pPr>
          </w:p>
        </w:tc>
        <w:tc>
          <w:tcPr>
            <w:tcW w:w="1224" w:type="pct"/>
            <w:noWrap/>
            <w:vAlign w:val="center"/>
          </w:tcPr>
          <w:p>
            <w:pPr>
              <w:tabs>
                <w:tab w:val="left" w:pos="0"/>
              </w:tabs>
              <w:ind w:right="-210"/>
              <w:jc w:val="center"/>
              <w:rPr>
                <w:rFonts w:ascii="仿宋" w:hAnsi="仿宋" w:eastAsia="仿宋" w:cs="仿宋"/>
                <w:color w:val="auto"/>
                <w:szCs w:val="21"/>
              </w:rPr>
            </w:pPr>
          </w:p>
        </w:tc>
        <w:tc>
          <w:tcPr>
            <w:tcW w:w="1293" w:type="pct"/>
            <w:noWrap/>
            <w:vAlign w:val="center"/>
          </w:tcPr>
          <w:p>
            <w:pPr>
              <w:tabs>
                <w:tab w:val="left" w:pos="0"/>
              </w:tabs>
              <w:ind w:right="-21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06" w:type="pct"/>
            <w:noWrap/>
            <w:vAlign w:val="center"/>
          </w:tcPr>
          <w:p>
            <w:pPr>
              <w:tabs>
                <w:tab w:val="left" w:pos="0"/>
              </w:tabs>
              <w:ind w:right="-210"/>
              <w:jc w:val="center"/>
              <w:rPr>
                <w:rFonts w:ascii="仿宋" w:hAnsi="仿宋" w:eastAsia="仿宋" w:cs="仿宋"/>
                <w:color w:val="auto"/>
                <w:szCs w:val="21"/>
              </w:rPr>
            </w:pPr>
          </w:p>
        </w:tc>
        <w:tc>
          <w:tcPr>
            <w:tcW w:w="1002" w:type="pct"/>
            <w:noWrap/>
            <w:vAlign w:val="center"/>
          </w:tcPr>
          <w:p>
            <w:pPr>
              <w:tabs>
                <w:tab w:val="left" w:pos="0"/>
              </w:tabs>
              <w:ind w:right="-210"/>
              <w:jc w:val="center"/>
              <w:rPr>
                <w:rFonts w:ascii="仿宋" w:hAnsi="仿宋" w:eastAsia="仿宋" w:cs="仿宋"/>
                <w:color w:val="auto"/>
                <w:szCs w:val="21"/>
              </w:rPr>
            </w:pPr>
          </w:p>
        </w:tc>
        <w:tc>
          <w:tcPr>
            <w:tcW w:w="1073" w:type="pct"/>
            <w:noWrap/>
            <w:vAlign w:val="center"/>
          </w:tcPr>
          <w:p>
            <w:pPr>
              <w:tabs>
                <w:tab w:val="left" w:pos="0"/>
              </w:tabs>
              <w:ind w:right="-210"/>
              <w:jc w:val="center"/>
              <w:rPr>
                <w:rFonts w:ascii="仿宋" w:hAnsi="仿宋" w:eastAsia="仿宋" w:cs="仿宋"/>
                <w:color w:val="auto"/>
                <w:szCs w:val="21"/>
              </w:rPr>
            </w:pPr>
          </w:p>
        </w:tc>
        <w:tc>
          <w:tcPr>
            <w:tcW w:w="1224" w:type="pct"/>
            <w:noWrap/>
            <w:vAlign w:val="center"/>
          </w:tcPr>
          <w:p>
            <w:pPr>
              <w:tabs>
                <w:tab w:val="left" w:pos="0"/>
              </w:tabs>
              <w:ind w:right="-210"/>
              <w:jc w:val="center"/>
              <w:rPr>
                <w:rFonts w:ascii="仿宋" w:hAnsi="仿宋" w:eastAsia="仿宋" w:cs="仿宋"/>
                <w:color w:val="auto"/>
                <w:szCs w:val="21"/>
              </w:rPr>
            </w:pPr>
          </w:p>
        </w:tc>
        <w:tc>
          <w:tcPr>
            <w:tcW w:w="1293" w:type="pct"/>
            <w:noWrap/>
            <w:vAlign w:val="center"/>
          </w:tcPr>
          <w:p>
            <w:pPr>
              <w:tabs>
                <w:tab w:val="left" w:pos="0"/>
              </w:tabs>
              <w:ind w:right="-210"/>
              <w:jc w:val="center"/>
              <w:rPr>
                <w:rFonts w:ascii="仿宋" w:hAnsi="仿宋" w:eastAsia="仿宋" w:cs="仿宋"/>
                <w:color w:val="auto"/>
                <w:szCs w:val="21"/>
              </w:rPr>
            </w:pPr>
          </w:p>
        </w:tc>
      </w:tr>
    </w:tbl>
    <w:p>
      <w:pPr>
        <w:spacing w:line="600" w:lineRule="exact"/>
        <w:rPr>
          <w:rFonts w:ascii="仿宋" w:hAnsi="仿宋" w:eastAsia="仿宋" w:cs="仿宋"/>
          <w:b/>
          <w:bCs/>
          <w:color w:val="auto"/>
          <w:sz w:val="24"/>
        </w:rPr>
      </w:pPr>
      <w:r>
        <w:rPr>
          <w:rFonts w:hint="eastAsia" w:ascii="仿宋" w:hAnsi="仿宋" w:eastAsia="仿宋" w:cs="仿宋"/>
          <w:b/>
          <w:bCs/>
          <w:color w:val="auto"/>
          <w:sz w:val="24"/>
        </w:rPr>
        <w:t>注：</w:t>
      </w:r>
      <w:r>
        <w:rPr>
          <w:rFonts w:hint="eastAsia" w:ascii="仿宋" w:hAnsi="仿宋" w:eastAsia="仿宋" w:cs="仿宋"/>
          <w:b/>
          <w:bCs/>
          <w:color w:val="auto"/>
          <w:kern w:val="0"/>
          <w:sz w:val="24"/>
        </w:rPr>
        <w:t>本表后应附相关合同复印件加盖公章。</w:t>
      </w:r>
    </w:p>
    <w:p>
      <w:pPr>
        <w:spacing w:line="440" w:lineRule="exact"/>
        <w:rPr>
          <w:rFonts w:ascii="仿宋" w:hAnsi="仿宋" w:eastAsia="仿宋" w:cs="仿宋"/>
          <w:color w:val="auto"/>
          <w:sz w:val="24"/>
        </w:rPr>
      </w:pPr>
    </w:p>
    <w:p>
      <w:pPr>
        <w:autoSpaceDE w:val="0"/>
        <w:autoSpaceDN w:val="0"/>
        <w:adjustRightInd w:val="0"/>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供应商（盖章）：</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w:t>
      </w:r>
      <w:r>
        <w:rPr>
          <w:rFonts w:hint="eastAsia" w:ascii="仿宋" w:hAnsi="仿宋" w:eastAsia="仿宋" w:cs="仿宋"/>
          <w:color w:val="auto"/>
          <w:sz w:val="24"/>
          <w:u w:val="single"/>
        </w:rPr>
        <w:t xml:space="preserve">           </w:t>
      </w:r>
    </w:p>
    <w:p>
      <w:pPr>
        <w:adjustRightInd w:val="0"/>
        <w:snapToGrid w:val="0"/>
        <w:spacing w:line="440" w:lineRule="exact"/>
        <w:ind w:firstLine="480" w:firstLineChars="200"/>
        <w:rPr>
          <w:rFonts w:ascii="仿宋" w:hAnsi="仿宋" w:eastAsia="仿宋" w:cs="仿宋"/>
          <w:b/>
          <w:color w:val="auto"/>
          <w:sz w:val="28"/>
          <w:szCs w:val="28"/>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pacing w:line="600" w:lineRule="exact"/>
        <w:jc w:val="center"/>
        <w:rPr>
          <w:rFonts w:hint="eastAsia" w:ascii="仿宋" w:hAnsi="仿宋" w:eastAsia="仿宋" w:cs="仿宋"/>
          <w:color w:val="auto"/>
          <w:sz w:val="40"/>
          <w:szCs w:val="40"/>
        </w:rPr>
      </w:pPr>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十、信用承诺函</w:t>
      </w:r>
    </w:p>
    <w:p>
      <w:pPr>
        <w:pStyle w:val="6"/>
        <w:spacing w:line="460" w:lineRule="exact"/>
        <w:ind w:firstLine="480"/>
        <w:jc w:val="both"/>
        <w:rPr>
          <w:rFonts w:hint="eastAsia" w:ascii="仿宋" w:hAnsi="仿宋" w:eastAsia="仿宋" w:cs="仿宋"/>
          <w:color w:val="auto"/>
        </w:rPr>
      </w:pPr>
      <w:r>
        <w:rPr>
          <w:rFonts w:hint="eastAsia" w:ascii="仿宋" w:hAnsi="仿宋" w:eastAsia="仿宋" w:cs="仿宋"/>
          <w:color w:val="auto"/>
        </w:rPr>
        <w:t>（采购人名称）：</w:t>
      </w:r>
    </w:p>
    <w:p>
      <w:pPr>
        <w:pStyle w:val="6"/>
        <w:spacing w:line="460" w:lineRule="exact"/>
        <w:ind w:firstLine="480"/>
        <w:jc w:val="both"/>
        <w:rPr>
          <w:rFonts w:hint="eastAsia" w:ascii="仿宋" w:hAnsi="仿宋" w:eastAsia="仿宋" w:cs="仿宋"/>
          <w:color w:val="auto"/>
        </w:rPr>
      </w:pPr>
      <w:r>
        <w:rPr>
          <w:rFonts w:hint="eastAsia" w:ascii="仿宋" w:hAnsi="仿宋" w:eastAsia="仿宋" w:cs="仿宋"/>
          <w:color w:val="auto"/>
        </w:rPr>
        <w:t>我公司郑重承诺，我公司自</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日成立以来，依法依规开展经营活动，具有良好的商业信誉和健全的财务会计制度，具有依法缴纳税收和社会保障资金的良好记录。</w:t>
      </w:r>
    </w:p>
    <w:p>
      <w:pPr>
        <w:pStyle w:val="6"/>
        <w:spacing w:line="460" w:lineRule="exact"/>
        <w:ind w:firstLine="480"/>
        <w:jc w:val="both"/>
        <w:rPr>
          <w:rFonts w:hint="eastAsia" w:ascii="仿宋" w:hAnsi="仿宋" w:eastAsia="仿宋" w:cs="仿宋"/>
          <w:color w:val="auto"/>
        </w:rPr>
      </w:pPr>
      <w:r>
        <w:rPr>
          <w:rFonts w:hint="eastAsia" w:ascii="仿宋" w:hAnsi="仿宋" w:eastAsia="仿宋" w:cs="仿宋"/>
          <w:color w:val="auto"/>
        </w:rPr>
        <w:t>参加本项目采购活动前3年内在经营活动中没有重大违法记录（重大违法记录是指供应商因违法经营受到刑事处罚或者责令停产停业、吊销许可证或者执照、较大数额罚款等行政处罚）。</w:t>
      </w:r>
    </w:p>
    <w:p>
      <w:pPr>
        <w:pStyle w:val="6"/>
        <w:wordWrap w:val="0"/>
        <w:spacing w:line="460" w:lineRule="exact"/>
        <w:ind w:firstLine="482"/>
        <w:jc w:val="both"/>
        <w:rPr>
          <w:rFonts w:hint="eastAsia" w:ascii="仿宋" w:hAnsi="仿宋" w:eastAsia="仿宋" w:cs="仿宋"/>
          <w:color w:val="auto"/>
        </w:rPr>
      </w:pPr>
      <w:r>
        <w:rPr>
          <w:rFonts w:hint="eastAsia" w:ascii="仿宋" w:hAnsi="仿宋" w:eastAsia="仿宋" w:cs="仿宋"/>
          <w:color w:val="auto"/>
        </w:rPr>
        <w:t>至本项目提交响应文件截止时间，我单位未被“信用中国”网站（www.creditchina.gov.cn）、中国政府采购网（www.ccgp.gov.cn）、供应商所属的省级政府公共信用信息管理系统（如“信用山东”网站）等列入失信被执行人、重大税收违法案件当事人名单、政府采购严重违法失信行为记录名单。</w:t>
      </w:r>
    </w:p>
    <w:p>
      <w:pPr>
        <w:pStyle w:val="6"/>
        <w:spacing w:line="460" w:lineRule="exact"/>
        <w:ind w:firstLine="480"/>
        <w:jc w:val="both"/>
        <w:rPr>
          <w:rFonts w:ascii="仿宋" w:hAnsi="仿宋" w:eastAsia="仿宋" w:cs="仿宋"/>
          <w:color w:val="auto"/>
        </w:rPr>
      </w:pPr>
      <w:r>
        <w:rPr>
          <w:rFonts w:hint="eastAsia" w:ascii="仿宋" w:hAnsi="仿宋" w:eastAsia="仿宋" w:cs="仿宋"/>
          <w:color w:val="auto"/>
        </w:rPr>
        <w:t>我公司对上述承诺的真实性负责，如虚假承诺，将依法承担相应责任。</w:t>
      </w:r>
    </w:p>
    <w:p>
      <w:pPr>
        <w:pStyle w:val="6"/>
        <w:spacing w:line="460" w:lineRule="exact"/>
        <w:rPr>
          <w:rFonts w:ascii="仿宋" w:hAnsi="仿宋" w:eastAsia="仿宋" w:cs="仿宋"/>
          <w:color w:val="auto"/>
        </w:rPr>
      </w:pPr>
    </w:p>
    <w:p>
      <w:pPr>
        <w:pStyle w:val="6"/>
        <w:spacing w:line="460" w:lineRule="exact"/>
        <w:ind w:firstLine="480" w:firstLineChars="200"/>
        <w:jc w:val="left"/>
        <w:rPr>
          <w:rFonts w:hint="eastAsia" w:ascii="仿宋" w:hAnsi="仿宋" w:eastAsia="仿宋" w:cs="仿宋"/>
          <w:color w:val="auto"/>
        </w:rPr>
      </w:pPr>
      <w:r>
        <w:rPr>
          <w:rFonts w:hint="eastAsia" w:ascii="仿宋" w:hAnsi="仿宋" w:eastAsia="仿宋" w:cs="仿宋"/>
          <w:color w:val="auto"/>
        </w:rPr>
        <w:t>供应商（盖章）：</w:t>
      </w:r>
      <w:r>
        <w:rPr>
          <w:rFonts w:hint="eastAsia" w:ascii="仿宋" w:hAnsi="仿宋" w:eastAsia="仿宋" w:cs="仿宋"/>
          <w:color w:val="auto"/>
          <w:u w:val="single"/>
        </w:rPr>
        <w:t xml:space="preserve">                                   </w:t>
      </w:r>
    </w:p>
    <w:p>
      <w:pPr>
        <w:pStyle w:val="6"/>
        <w:tabs>
          <w:tab w:val="left" w:pos="2341"/>
          <w:tab w:val="left" w:pos="3181"/>
          <w:tab w:val="left" w:pos="4021"/>
        </w:tabs>
        <w:spacing w:line="460" w:lineRule="exact"/>
        <w:ind w:firstLine="480" w:firstLineChars="200"/>
        <w:jc w:val="left"/>
        <w:rPr>
          <w:rFonts w:hint="eastAsia" w:ascii="仿宋" w:hAnsi="仿宋" w:eastAsia="仿宋" w:cs="仿宋"/>
          <w:color w:val="auto"/>
          <w:spacing w:val="-9"/>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w:t>
      </w:r>
      <w:r>
        <w:rPr>
          <w:rFonts w:hint="eastAsia" w:ascii="仿宋" w:hAnsi="仿宋" w:eastAsia="仿宋" w:cs="仿宋"/>
          <w:color w:val="auto"/>
          <w:sz w:val="24"/>
          <w:u w:val="single"/>
        </w:rPr>
        <w:t xml:space="preserve">           </w:t>
      </w:r>
    </w:p>
    <w:p>
      <w:pPr>
        <w:pStyle w:val="6"/>
        <w:tabs>
          <w:tab w:val="left" w:pos="2341"/>
          <w:tab w:val="left" w:pos="3181"/>
          <w:tab w:val="left" w:pos="4021"/>
        </w:tabs>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日  期：</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pPr>
        <w:spacing w:line="600" w:lineRule="exact"/>
        <w:rPr>
          <w:rFonts w:ascii="仿宋" w:hAnsi="仿宋" w:eastAsia="仿宋" w:cs="仿宋"/>
          <w:color w:val="auto"/>
          <w:sz w:val="28"/>
          <w:szCs w:val="28"/>
        </w:rPr>
      </w:pPr>
    </w:p>
    <w:p>
      <w:pP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pPr>
        <w:ind w:left="0" w:leftChars="0" w:right="0" w:rightChars="0" w:firstLine="0" w:firstLineChars="0"/>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28"/>
        </w:rPr>
        <w:t>、</w:t>
      </w:r>
      <w:r>
        <w:rPr>
          <w:rFonts w:hint="eastAsia" w:ascii="仿宋" w:hAnsi="仿宋" w:eastAsia="仿宋" w:cs="仿宋"/>
          <w:b/>
          <w:color w:val="auto"/>
          <w:sz w:val="28"/>
          <w:szCs w:val="28"/>
          <w:highlight w:val="none"/>
          <w:lang w:eastAsia="zh-CN"/>
        </w:rPr>
        <w:t>无利害关系声明函</w:t>
      </w:r>
    </w:p>
    <w:p>
      <w:pPr>
        <w:pStyle w:val="6"/>
        <w:spacing w:line="460" w:lineRule="exact"/>
        <w:rPr>
          <w:rFonts w:hint="eastAsia" w:ascii="仿宋" w:hAnsi="仿宋" w:eastAsia="仿宋" w:cs="仿宋"/>
          <w:color w:val="auto"/>
          <w:sz w:val="24"/>
          <w:szCs w:val="24"/>
          <w:highlight w:val="none"/>
          <w:lang w:eastAsia="zh-CN"/>
        </w:rPr>
      </w:pPr>
    </w:p>
    <w:p>
      <w:pPr>
        <w:ind w:left="0" w:leftChars="0" w:right="0" w:rightChars="0"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8"/>
          <w:szCs w:val="28"/>
          <w:highlight w:val="none"/>
          <w:lang w:eastAsia="zh-CN"/>
        </w:rPr>
        <w:t>声  明  函</w:t>
      </w:r>
    </w:p>
    <w:p>
      <w:pPr>
        <w:pStyle w:val="6"/>
        <w:keepNext w:val="0"/>
        <w:keepLines w:val="0"/>
        <w:pageBreakBefore w:val="0"/>
        <w:widowControl w:val="0"/>
        <w:tabs>
          <w:tab w:val="left" w:pos="3949"/>
        </w:tabs>
        <w:kinsoku/>
        <w:wordWrap/>
        <w:overflowPunct/>
        <w:topLinePunct w:val="0"/>
        <w:autoSpaceDE/>
        <w:autoSpaceDN/>
        <w:bidi w:val="0"/>
        <w:adjustRightInd/>
        <w:snapToGrid/>
        <w:spacing w:after="0" w:afterLines="0" w:afterAutospacing="0" w:line="46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本单位在参与</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项目磋商过程中特做以下承诺：</w:t>
      </w:r>
    </w:p>
    <w:p>
      <w:pPr>
        <w:pStyle w:val="6"/>
        <w:keepNext w:val="0"/>
        <w:keepLines w:val="0"/>
        <w:pageBreakBefore w:val="0"/>
        <w:widowControl w:val="0"/>
        <w:tabs>
          <w:tab w:val="left" w:pos="3949"/>
        </w:tabs>
        <w:kinsoku/>
        <w:wordWrap/>
        <w:overflowPunct/>
        <w:topLinePunct w:val="0"/>
        <w:autoSpaceDE/>
        <w:autoSpaceDN/>
        <w:bidi w:val="0"/>
        <w:adjustRightInd/>
        <w:snapToGrid/>
        <w:spacing w:after="0" w:afterLines="0" w:afterAutospacing="0" w:line="46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我单位负责人为同一人或者存在直接控股、管理关系的不同供应商，未同时参加本项目磋商，具体信息如下：</w:t>
      </w:r>
    </w:p>
    <w:p>
      <w:pPr>
        <w:pStyle w:val="6"/>
        <w:keepNext w:val="0"/>
        <w:keepLines w:val="0"/>
        <w:pageBreakBefore w:val="0"/>
        <w:widowControl w:val="0"/>
        <w:tabs>
          <w:tab w:val="left" w:pos="3949"/>
        </w:tabs>
        <w:kinsoku/>
        <w:wordWrap/>
        <w:overflowPunct/>
        <w:topLinePunct w:val="0"/>
        <w:autoSpaceDE/>
        <w:autoSpaceDN/>
        <w:bidi w:val="0"/>
        <w:adjustRightInd/>
        <w:snapToGrid/>
        <w:spacing w:after="0" w:afterLines="0" w:afterAutospacing="0" w:line="460" w:lineRule="exact"/>
        <w:ind w:left="0" w:leftChars="0" w:firstLine="134" w:firstLineChars="56"/>
        <w:jc w:val="left"/>
        <w:textAlignment w:val="auto"/>
        <w:rPr>
          <w:rFonts w:hint="eastAsia" w:ascii="仿宋" w:hAnsi="仿宋" w:eastAsia="仿宋" w:cs="仿宋"/>
          <w:color w:val="auto"/>
          <w:sz w:val="24"/>
          <w:szCs w:val="24"/>
          <w:highlight w:val="none"/>
          <w:lang w:eastAsia="zh-CN"/>
        </w:rPr>
      </w:pPr>
    </w:p>
    <w:tbl>
      <w:tblPr>
        <w:tblStyle w:val="24"/>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83"/>
        <w:gridCol w:w="3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trPr>
        <w:tc>
          <w:tcPr>
            <w:tcW w:w="3361" w:type="pct"/>
            <w:noWrap w:val="0"/>
            <w:vAlign w:val="top"/>
          </w:tcPr>
          <w:p>
            <w:pPr>
              <w:pStyle w:val="6"/>
              <w:keepNext w:val="0"/>
              <w:keepLines w:val="0"/>
              <w:pageBreakBefore w:val="0"/>
              <w:widowControl w:val="0"/>
              <w:tabs>
                <w:tab w:val="left" w:pos="3949"/>
              </w:tabs>
              <w:kinsoku/>
              <w:wordWrap/>
              <w:overflowPunct/>
              <w:topLinePunct w:val="0"/>
              <w:autoSpaceDE/>
              <w:autoSpaceDN/>
              <w:bidi w:val="0"/>
              <w:adjustRightInd/>
              <w:snapToGrid/>
              <w:spacing w:after="0" w:afterLines="0" w:afterAutospacing="0" w:line="46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与采购人存在利害关系可能影响采购公正性的法人、其他组织或者个人，不得参加磋商；</w:t>
            </w:r>
          </w:p>
        </w:tc>
        <w:tc>
          <w:tcPr>
            <w:tcW w:w="1638" w:type="pct"/>
            <w:noWrap w:val="0"/>
            <w:vAlign w:val="top"/>
          </w:tcPr>
          <w:p>
            <w:pPr>
              <w:pStyle w:val="6"/>
              <w:keepNext w:val="0"/>
              <w:keepLines w:val="0"/>
              <w:pageBreakBefore w:val="0"/>
              <w:widowControl w:val="0"/>
              <w:tabs>
                <w:tab w:val="left" w:pos="3949"/>
              </w:tabs>
              <w:kinsoku/>
              <w:wordWrap/>
              <w:overflowPunct/>
              <w:topLinePunct w:val="0"/>
              <w:autoSpaceDE/>
              <w:autoSpaceDN/>
              <w:bidi w:val="0"/>
              <w:adjustRightInd/>
              <w:snapToGrid/>
              <w:spacing w:after="0" w:afterLines="0" w:afterAutospacing="0" w:line="460" w:lineRule="exact"/>
              <w:ind w:left="0" w:leftChars="0" w:firstLine="134" w:firstLineChars="5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请如实填写，没有请在本栏填写“无”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3361" w:type="pct"/>
            <w:noWrap w:val="0"/>
            <w:vAlign w:val="top"/>
          </w:tcPr>
          <w:p>
            <w:pPr>
              <w:pStyle w:val="6"/>
              <w:keepNext w:val="0"/>
              <w:keepLines w:val="0"/>
              <w:pageBreakBefore w:val="0"/>
              <w:widowControl w:val="0"/>
              <w:tabs>
                <w:tab w:val="left" w:pos="3949"/>
              </w:tabs>
              <w:kinsoku/>
              <w:wordWrap/>
              <w:overflowPunct/>
              <w:topLinePunct w:val="0"/>
              <w:autoSpaceDE/>
              <w:autoSpaceDN/>
              <w:bidi w:val="0"/>
              <w:adjustRightInd/>
              <w:snapToGrid/>
              <w:spacing w:after="0" w:afterLines="0" w:afterAutospacing="0"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单位负责人为同一人或者存在控股、管理关系的不同单位，不得参加同一项目磋商。</w:t>
            </w:r>
          </w:p>
        </w:tc>
        <w:tc>
          <w:tcPr>
            <w:tcW w:w="1638" w:type="pct"/>
            <w:noWrap w:val="0"/>
            <w:vAlign w:val="top"/>
          </w:tcPr>
          <w:p>
            <w:pPr>
              <w:pStyle w:val="6"/>
              <w:keepNext w:val="0"/>
              <w:keepLines w:val="0"/>
              <w:pageBreakBefore w:val="0"/>
              <w:widowControl w:val="0"/>
              <w:tabs>
                <w:tab w:val="left" w:pos="3949"/>
              </w:tabs>
              <w:kinsoku/>
              <w:wordWrap/>
              <w:overflowPunct/>
              <w:topLinePunct w:val="0"/>
              <w:autoSpaceDE/>
              <w:autoSpaceDN/>
              <w:bidi w:val="0"/>
              <w:adjustRightInd/>
              <w:snapToGrid/>
              <w:spacing w:after="0" w:afterLines="0" w:afterAutospacing="0" w:line="460" w:lineRule="exact"/>
              <w:ind w:left="0" w:leftChars="0" w:firstLine="134" w:firstLineChars="5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请如实填写，没有请在本栏填写“无”</w:t>
            </w:r>
          </w:p>
        </w:tc>
      </w:tr>
    </w:tbl>
    <w:p>
      <w:pPr>
        <w:pStyle w:val="6"/>
        <w:spacing w:line="460" w:lineRule="exact"/>
        <w:rPr>
          <w:rFonts w:ascii="仿宋" w:hAnsi="仿宋" w:eastAsia="仿宋" w:cs="仿宋"/>
          <w:color w:val="auto"/>
        </w:rPr>
      </w:pPr>
    </w:p>
    <w:p>
      <w:pPr>
        <w:pStyle w:val="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供应商（盖章）：</w:t>
      </w:r>
      <w:r>
        <w:rPr>
          <w:rFonts w:hint="eastAsia" w:ascii="仿宋" w:hAnsi="仿宋" w:eastAsia="仿宋" w:cs="仿宋"/>
          <w:color w:val="auto"/>
          <w:sz w:val="24"/>
          <w:szCs w:val="24"/>
          <w:u w:val="single"/>
        </w:rPr>
        <w:t xml:space="preserve">                                   </w:t>
      </w:r>
    </w:p>
    <w:p>
      <w:pPr>
        <w:pStyle w:val="6"/>
        <w:keepNext w:val="0"/>
        <w:keepLines w:val="0"/>
        <w:pageBreakBefore w:val="0"/>
        <w:widowControl w:val="0"/>
        <w:tabs>
          <w:tab w:val="left" w:pos="2341"/>
          <w:tab w:val="left" w:pos="3181"/>
          <w:tab w:val="left" w:pos="4021"/>
        </w:tabs>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pacing w:val="-9"/>
          <w:sz w:val="24"/>
          <w:szCs w:val="24"/>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w:t>
      </w:r>
      <w:r>
        <w:rPr>
          <w:rFonts w:hint="eastAsia" w:ascii="仿宋" w:hAnsi="仿宋" w:eastAsia="仿宋" w:cs="仿宋"/>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rPr>
          <w:rFonts w:hint="eastAsia" w:ascii="仿宋" w:hAnsi="仿宋" w:eastAsia="仿宋" w:cs="仿宋"/>
          <w:color w:val="auto"/>
        </w:rPr>
      </w:pPr>
      <w:r>
        <w:rPr>
          <w:rFonts w:hint="eastAsia" w:ascii="仿宋" w:hAnsi="仿宋" w:eastAsia="仿宋" w:cs="仿宋"/>
          <w:color w:val="auto"/>
        </w:rPr>
        <w:br w:type="page"/>
      </w:r>
    </w:p>
    <w:p>
      <w:pPr>
        <w:pStyle w:val="6"/>
        <w:spacing w:line="480" w:lineRule="exact"/>
        <w:jc w:val="center"/>
        <w:rPr>
          <w:rFonts w:hint="eastAsia" w:ascii="仿宋" w:hAnsi="仿宋" w:eastAsia="仿宋" w:cs="仿宋"/>
          <w:b/>
          <w:color w:val="auto"/>
          <w:sz w:val="28"/>
          <w:szCs w:val="28"/>
          <w:highlight w:val="none"/>
          <w:lang w:val="en-US" w:eastAsia="zh-CN" w:bidi="ar-SA"/>
        </w:rPr>
      </w:pPr>
      <w:r>
        <w:rPr>
          <w:rFonts w:hint="eastAsia" w:ascii="仿宋" w:hAnsi="仿宋" w:eastAsia="仿宋" w:cs="仿宋"/>
          <w:b/>
          <w:color w:val="auto"/>
          <w:sz w:val="28"/>
          <w:szCs w:val="28"/>
          <w:highlight w:val="none"/>
          <w:lang w:val="en-US" w:eastAsia="zh-CN" w:bidi="ar-SA"/>
        </w:rPr>
        <w:t>主要股东及出资人信息</w:t>
      </w:r>
    </w:p>
    <w:tbl>
      <w:tblPr>
        <w:tblStyle w:val="18"/>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45"/>
        <w:gridCol w:w="2264"/>
        <w:gridCol w:w="1363"/>
        <w:gridCol w:w="1282"/>
        <w:gridCol w:w="1291"/>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846" w:type="dxa"/>
            <w:noWrap w:val="0"/>
            <w:vAlign w:val="center"/>
          </w:tcPr>
          <w:p>
            <w:pPr>
              <w:widowControl w:val="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序号</w:t>
            </w:r>
          </w:p>
        </w:tc>
        <w:tc>
          <w:tcPr>
            <w:tcW w:w="1445" w:type="dxa"/>
            <w:noWrap w:val="0"/>
            <w:vAlign w:val="center"/>
          </w:tcPr>
          <w:p>
            <w:pPr>
              <w:widowControl w:val="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名称</w:t>
            </w:r>
          </w:p>
          <w:p>
            <w:pPr>
              <w:widowControl w:val="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（姓名）</w:t>
            </w:r>
          </w:p>
        </w:tc>
        <w:tc>
          <w:tcPr>
            <w:tcW w:w="2264" w:type="dxa"/>
            <w:noWrap w:val="0"/>
            <w:vAlign w:val="center"/>
          </w:tcPr>
          <w:p>
            <w:pPr>
              <w:widowControl w:val="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统一社会信用代码（身份证号）</w:t>
            </w:r>
          </w:p>
        </w:tc>
        <w:tc>
          <w:tcPr>
            <w:tcW w:w="1363" w:type="dxa"/>
            <w:noWrap w:val="0"/>
            <w:vAlign w:val="center"/>
          </w:tcPr>
          <w:p>
            <w:pPr>
              <w:widowControl w:val="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出资方式</w:t>
            </w:r>
          </w:p>
        </w:tc>
        <w:tc>
          <w:tcPr>
            <w:tcW w:w="1282" w:type="dxa"/>
            <w:noWrap w:val="0"/>
            <w:vAlign w:val="center"/>
          </w:tcPr>
          <w:p>
            <w:pPr>
              <w:widowControl w:val="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出资金额（万元）</w:t>
            </w:r>
          </w:p>
        </w:tc>
        <w:tc>
          <w:tcPr>
            <w:tcW w:w="1291" w:type="dxa"/>
            <w:noWrap w:val="0"/>
            <w:vAlign w:val="center"/>
          </w:tcPr>
          <w:p>
            <w:pPr>
              <w:widowControl w:val="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占全部股份比例</w:t>
            </w:r>
          </w:p>
        </w:tc>
        <w:tc>
          <w:tcPr>
            <w:tcW w:w="820" w:type="dxa"/>
            <w:noWrap w:val="0"/>
            <w:vAlign w:val="center"/>
          </w:tcPr>
          <w:p>
            <w:pPr>
              <w:widowControl w:val="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noWrap w:val="0"/>
            <w:vAlign w:val="top"/>
          </w:tcPr>
          <w:p>
            <w:pPr>
              <w:widowControl w:val="0"/>
              <w:jc w:val="both"/>
              <w:rPr>
                <w:rFonts w:hint="eastAsia" w:ascii="仿宋" w:hAnsi="仿宋" w:eastAsia="仿宋" w:cs="仿宋"/>
                <w:color w:val="auto"/>
                <w:szCs w:val="20"/>
                <w:highlight w:val="none"/>
                <w:lang w:eastAsia="zh-CN"/>
              </w:rPr>
            </w:pPr>
          </w:p>
        </w:tc>
        <w:tc>
          <w:tcPr>
            <w:tcW w:w="1445" w:type="dxa"/>
            <w:noWrap w:val="0"/>
            <w:vAlign w:val="top"/>
          </w:tcPr>
          <w:p>
            <w:pPr>
              <w:widowControl w:val="0"/>
              <w:jc w:val="both"/>
              <w:rPr>
                <w:rFonts w:hint="eastAsia" w:ascii="仿宋" w:hAnsi="仿宋" w:eastAsia="仿宋" w:cs="仿宋"/>
                <w:color w:val="auto"/>
                <w:szCs w:val="20"/>
                <w:highlight w:val="none"/>
                <w:lang w:eastAsia="zh-CN"/>
              </w:rPr>
            </w:pPr>
          </w:p>
        </w:tc>
        <w:tc>
          <w:tcPr>
            <w:tcW w:w="2264" w:type="dxa"/>
            <w:noWrap w:val="0"/>
            <w:vAlign w:val="top"/>
          </w:tcPr>
          <w:p>
            <w:pPr>
              <w:widowControl w:val="0"/>
              <w:jc w:val="both"/>
              <w:rPr>
                <w:rFonts w:hint="eastAsia" w:ascii="仿宋" w:hAnsi="仿宋" w:eastAsia="仿宋" w:cs="仿宋"/>
                <w:color w:val="auto"/>
                <w:szCs w:val="20"/>
                <w:highlight w:val="none"/>
                <w:lang w:eastAsia="zh-CN"/>
              </w:rPr>
            </w:pPr>
          </w:p>
        </w:tc>
        <w:tc>
          <w:tcPr>
            <w:tcW w:w="1363" w:type="dxa"/>
            <w:noWrap w:val="0"/>
            <w:vAlign w:val="top"/>
          </w:tcPr>
          <w:p>
            <w:pPr>
              <w:widowControl w:val="0"/>
              <w:jc w:val="both"/>
              <w:rPr>
                <w:rFonts w:hint="eastAsia" w:ascii="仿宋" w:hAnsi="仿宋" w:eastAsia="仿宋" w:cs="仿宋"/>
                <w:color w:val="auto"/>
                <w:szCs w:val="20"/>
                <w:highlight w:val="none"/>
                <w:lang w:eastAsia="zh-CN"/>
              </w:rPr>
            </w:pPr>
          </w:p>
        </w:tc>
        <w:tc>
          <w:tcPr>
            <w:tcW w:w="1282" w:type="dxa"/>
            <w:noWrap w:val="0"/>
            <w:vAlign w:val="top"/>
          </w:tcPr>
          <w:p>
            <w:pPr>
              <w:widowControl w:val="0"/>
              <w:jc w:val="both"/>
              <w:rPr>
                <w:rFonts w:hint="eastAsia" w:ascii="仿宋" w:hAnsi="仿宋" w:eastAsia="仿宋" w:cs="仿宋"/>
                <w:color w:val="auto"/>
                <w:szCs w:val="20"/>
                <w:highlight w:val="none"/>
                <w:lang w:eastAsia="zh-CN"/>
              </w:rPr>
            </w:pPr>
          </w:p>
        </w:tc>
        <w:tc>
          <w:tcPr>
            <w:tcW w:w="1291" w:type="dxa"/>
            <w:noWrap w:val="0"/>
            <w:vAlign w:val="top"/>
          </w:tcPr>
          <w:p>
            <w:pPr>
              <w:widowControl w:val="0"/>
              <w:jc w:val="both"/>
              <w:rPr>
                <w:rFonts w:hint="eastAsia" w:ascii="仿宋" w:hAnsi="仿宋" w:eastAsia="仿宋" w:cs="仿宋"/>
                <w:color w:val="auto"/>
                <w:szCs w:val="20"/>
                <w:highlight w:val="none"/>
                <w:lang w:eastAsia="zh-CN"/>
              </w:rPr>
            </w:pPr>
          </w:p>
        </w:tc>
        <w:tc>
          <w:tcPr>
            <w:tcW w:w="820" w:type="dxa"/>
            <w:noWrap w:val="0"/>
            <w:vAlign w:val="top"/>
          </w:tcPr>
          <w:p>
            <w:pPr>
              <w:widowControl w:val="0"/>
              <w:jc w:val="both"/>
              <w:rPr>
                <w:rFonts w:hint="eastAsia" w:ascii="仿宋" w:hAnsi="仿宋" w:eastAsia="仿宋" w:cs="仿宋"/>
                <w:color w:val="auto"/>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noWrap w:val="0"/>
            <w:vAlign w:val="top"/>
          </w:tcPr>
          <w:p>
            <w:pPr>
              <w:widowControl w:val="0"/>
              <w:jc w:val="both"/>
              <w:rPr>
                <w:rFonts w:hint="eastAsia" w:ascii="仿宋" w:hAnsi="仿宋" w:eastAsia="仿宋" w:cs="仿宋"/>
                <w:color w:val="auto"/>
                <w:szCs w:val="20"/>
                <w:highlight w:val="none"/>
                <w:lang w:eastAsia="zh-CN"/>
              </w:rPr>
            </w:pPr>
          </w:p>
        </w:tc>
        <w:tc>
          <w:tcPr>
            <w:tcW w:w="1445" w:type="dxa"/>
            <w:noWrap w:val="0"/>
            <w:vAlign w:val="top"/>
          </w:tcPr>
          <w:p>
            <w:pPr>
              <w:widowControl w:val="0"/>
              <w:jc w:val="both"/>
              <w:rPr>
                <w:rFonts w:hint="eastAsia" w:ascii="仿宋" w:hAnsi="仿宋" w:eastAsia="仿宋" w:cs="仿宋"/>
                <w:color w:val="auto"/>
                <w:szCs w:val="20"/>
                <w:highlight w:val="none"/>
                <w:lang w:eastAsia="zh-CN"/>
              </w:rPr>
            </w:pPr>
          </w:p>
        </w:tc>
        <w:tc>
          <w:tcPr>
            <w:tcW w:w="2264" w:type="dxa"/>
            <w:noWrap w:val="0"/>
            <w:vAlign w:val="top"/>
          </w:tcPr>
          <w:p>
            <w:pPr>
              <w:widowControl w:val="0"/>
              <w:jc w:val="both"/>
              <w:rPr>
                <w:rFonts w:hint="eastAsia" w:ascii="仿宋" w:hAnsi="仿宋" w:eastAsia="仿宋" w:cs="仿宋"/>
                <w:color w:val="auto"/>
                <w:szCs w:val="20"/>
                <w:highlight w:val="none"/>
                <w:lang w:eastAsia="zh-CN"/>
              </w:rPr>
            </w:pPr>
          </w:p>
        </w:tc>
        <w:tc>
          <w:tcPr>
            <w:tcW w:w="1363" w:type="dxa"/>
            <w:noWrap w:val="0"/>
            <w:vAlign w:val="top"/>
          </w:tcPr>
          <w:p>
            <w:pPr>
              <w:widowControl w:val="0"/>
              <w:jc w:val="both"/>
              <w:rPr>
                <w:rFonts w:hint="eastAsia" w:ascii="仿宋" w:hAnsi="仿宋" w:eastAsia="仿宋" w:cs="仿宋"/>
                <w:color w:val="auto"/>
                <w:szCs w:val="20"/>
                <w:highlight w:val="none"/>
                <w:lang w:eastAsia="zh-CN"/>
              </w:rPr>
            </w:pPr>
          </w:p>
        </w:tc>
        <w:tc>
          <w:tcPr>
            <w:tcW w:w="1282" w:type="dxa"/>
            <w:noWrap w:val="0"/>
            <w:vAlign w:val="top"/>
          </w:tcPr>
          <w:p>
            <w:pPr>
              <w:widowControl w:val="0"/>
              <w:jc w:val="both"/>
              <w:rPr>
                <w:rFonts w:hint="eastAsia" w:ascii="仿宋" w:hAnsi="仿宋" w:eastAsia="仿宋" w:cs="仿宋"/>
                <w:color w:val="auto"/>
                <w:szCs w:val="20"/>
                <w:highlight w:val="none"/>
                <w:lang w:eastAsia="zh-CN"/>
              </w:rPr>
            </w:pPr>
          </w:p>
        </w:tc>
        <w:tc>
          <w:tcPr>
            <w:tcW w:w="1291" w:type="dxa"/>
            <w:noWrap w:val="0"/>
            <w:vAlign w:val="top"/>
          </w:tcPr>
          <w:p>
            <w:pPr>
              <w:widowControl w:val="0"/>
              <w:jc w:val="both"/>
              <w:rPr>
                <w:rFonts w:hint="eastAsia" w:ascii="仿宋" w:hAnsi="仿宋" w:eastAsia="仿宋" w:cs="仿宋"/>
                <w:color w:val="auto"/>
                <w:szCs w:val="20"/>
                <w:highlight w:val="none"/>
                <w:lang w:eastAsia="zh-CN"/>
              </w:rPr>
            </w:pPr>
          </w:p>
        </w:tc>
        <w:tc>
          <w:tcPr>
            <w:tcW w:w="820" w:type="dxa"/>
            <w:noWrap w:val="0"/>
            <w:vAlign w:val="top"/>
          </w:tcPr>
          <w:p>
            <w:pPr>
              <w:widowControl w:val="0"/>
              <w:jc w:val="both"/>
              <w:rPr>
                <w:rFonts w:hint="eastAsia" w:ascii="仿宋" w:hAnsi="仿宋" w:eastAsia="仿宋" w:cs="仿宋"/>
                <w:color w:val="auto"/>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noWrap w:val="0"/>
            <w:vAlign w:val="top"/>
          </w:tcPr>
          <w:p>
            <w:pPr>
              <w:widowControl w:val="0"/>
              <w:jc w:val="both"/>
              <w:rPr>
                <w:rFonts w:hint="eastAsia" w:ascii="仿宋" w:hAnsi="仿宋" w:eastAsia="仿宋" w:cs="仿宋"/>
                <w:color w:val="auto"/>
                <w:szCs w:val="20"/>
                <w:highlight w:val="none"/>
                <w:lang w:eastAsia="zh-CN"/>
              </w:rPr>
            </w:pPr>
          </w:p>
        </w:tc>
        <w:tc>
          <w:tcPr>
            <w:tcW w:w="1445" w:type="dxa"/>
            <w:noWrap w:val="0"/>
            <w:vAlign w:val="top"/>
          </w:tcPr>
          <w:p>
            <w:pPr>
              <w:widowControl w:val="0"/>
              <w:jc w:val="both"/>
              <w:rPr>
                <w:rFonts w:hint="eastAsia" w:ascii="仿宋" w:hAnsi="仿宋" w:eastAsia="仿宋" w:cs="仿宋"/>
                <w:color w:val="auto"/>
                <w:szCs w:val="20"/>
                <w:highlight w:val="none"/>
                <w:lang w:eastAsia="zh-CN"/>
              </w:rPr>
            </w:pPr>
          </w:p>
        </w:tc>
        <w:tc>
          <w:tcPr>
            <w:tcW w:w="2264" w:type="dxa"/>
            <w:noWrap w:val="0"/>
            <w:vAlign w:val="top"/>
          </w:tcPr>
          <w:p>
            <w:pPr>
              <w:widowControl w:val="0"/>
              <w:jc w:val="both"/>
              <w:rPr>
                <w:rFonts w:hint="eastAsia" w:ascii="仿宋" w:hAnsi="仿宋" w:eastAsia="仿宋" w:cs="仿宋"/>
                <w:color w:val="auto"/>
                <w:szCs w:val="20"/>
                <w:highlight w:val="none"/>
                <w:lang w:eastAsia="zh-CN"/>
              </w:rPr>
            </w:pPr>
          </w:p>
        </w:tc>
        <w:tc>
          <w:tcPr>
            <w:tcW w:w="1363" w:type="dxa"/>
            <w:noWrap w:val="0"/>
            <w:vAlign w:val="top"/>
          </w:tcPr>
          <w:p>
            <w:pPr>
              <w:widowControl w:val="0"/>
              <w:jc w:val="both"/>
              <w:rPr>
                <w:rFonts w:hint="eastAsia" w:ascii="仿宋" w:hAnsi="仿宋" w:eastAsia="仿宋" w:cs="仿宋"/>
                <w:color w:val="auto"/>
                <w:szCs w:val="20"/>
                <w:highlight w:val="none"/>
                <w:lang w:eastAsia="zh-CN"/>
              </w:rPr>
            </w:pPr>
          </w:p>
        </w:tc>
        <w:tc>
          <w:tcPr>
            <w:tcW w:w="1282" w:type="dxa"/>
            <w:noWrap w:val="0"/>
            <w:vAlign w:val="top"/>
          </w:tcPr>
          <w:p>
            <w:pPr>
              <w:widowControl w:val="0"/>
              <w:jc w:val="both"/>
              <w:rPr>
                <w:rFonts w:hint="eastAsia" w:ascii="仿宋" w:hAnsi="仿宋" w:eastAsia="仿宋" w:cs="仿宋"/>
                <w:color w:val="auto"/>
                <w:szCs w:val="20"/>
                <w:highlight w:val="none"/>
                <w:lang w:eastAsia="zh-CN"/>
              </w:rPr>
            </w:pPr>
          </w:p>
        </w:tc>
        <w:tc>
          <w:tcPr>
            <w:tcW w:w="1291" w:type="dxa"/>
            <w:noWrap w:val="0"/>
            <w:vAlign w:val="top"/>
          </w:tcPr>
          <w:p>
            <w:pPr>
              <w:widowControl w:val="0"/>
              <w:jc w:val="both"/>
              <w:rPr>
                <w:rFonts w:hint="eastAsia" w:ascii="仿宋" w:hAnsi="仿宋" w:eastAsia="仿宋" w:cs="仿宋"/>
                <w:color w:val="auto"/>
                <w:szCs w:val="20"/>
                <w:highlight w:val="none"/>
                <w:lang w:eastAsia="zh-CN"/>
              </w:rPr>
            </w:pPr>
          </w:p>
        </w:tc>
        <w:tc>
          <w:tcPr>
            <w:tcW w:w="820" w:type="dxa"/>
            <w:noWrap w:val="0"/>
            <w:vAlign w:val="top"/>
          </w:tcPr>
          <w:p>
            <w:pPr>
              <w:widowControl w:val="0"/>
              <w:jc w:val="both"/>
              <w:rPr>
                <w:rFonts w:hint="eastAsia" w:ascii="仿宋" w:hAnsi="仿宋" w:eastAsia="仿宋" w:cs="仿宋"/>
                <w:color w:val="auto"/>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noWrap w:val="0"/>
            <w:vAlign w:val="top"/>
          </w:tcPr>
          <w:p>
            <w:pPr>
              <w:widowControl w:val="0"/>
              <w:jc w:val="both"/>
              <w:rPr>
                <w:rFonts w:hint="eastAsia" w:ascii="仿宋" w:hAnsi="仿宋" w:eastAsia="仿宋" w:cs="仿宋"/>
                <w:color w:val="auto"/>
                <w:szCs w:val="20"/>
                <w:highlight w:val="none"/>
                <w:lang w:eastAsia="zh-CN"/>
              </w:rPr>
            </w:pPr>
          </w:p>
        </w:tc>
        <w:tc>
          <w:tcPr>
            <w:tcW w:w="1445" w:type="dxa"/>
            <w:noWrap w:val="0"/>
            <w:vAlign w:val="top"/>
          </w:tcPr>
          <w:p>
            <w:pPr>
              <w:widowControl w:val="0"/>
              <w:jc w:val="both"/>
              <w:rPr>
                <w:rFonts w:hint="eastAsia" w:ascii="仿宋" w:hAnsi="仿宋" w:eastAsia="仿宋" w:cs="仿宋"/>
                <w:color w:val="auto"/>
                <w:szCs w:val="20"/>
                <w:highlight w:val="none"/>
                <w:lang w:eastAsia="zh-CN"/>
              </w:rPr>
            </w:pPr>
          </w:p>
        </w:tc>
        <w:tc>
          <w:tcPr>
            <w:tcW w:w="2264" w:type="dxa"/>
            <w:noWrap w:val="0"/>
            <w:vAlign w:val="top"/>
          </w:tcPr>
          <w:p>
            <w:pPr>
              <w:widowControl w:val="0"/>
              <w:jc w:val="both"/>
              <w:rPr>
                <w:rFonts w:hint="eastAsia" w:ascii="仿宋" w:hAnsi="仿宋" w:eastAsia="仿宋" w:cs="仿宋"/>
                <w:color w:val="auto"/>
                <w:szCs w:val="20"/>
                <w:highlight w:val="none"/>
                <w:lang w:eastAsia="zh-CN"/>
              </w:rPr>
            </w:pPr>
          </w:p>
        </w:tc>
        <w:tc>
          <w:tcPr>
            <w:tcW w:w="1363" w:type="dxa"/>
            <w:noWrap w:val="0"/>
            <w:vAlign w:val="top"/>
          </w:tcPr>
          <w:p>
            <w:pPr>
              <w:widowControl w:val="0"/>
              <w:jc w:val="both"/>
              <w:rPr>
                <w:rFonts w:hint="eastAsia" w:ascii="仿宋" w:hAnsi="仿宋" w:eastAsia="仿宋" w:cs="仿宋"/>
                <w:color w:val="auto"/>
                <w:szCs w:val="20"/>
                <w:highlight w:val="none"/>
                <w:lang w:eastAsia="zh-CN"/>
              </w:rPr>
            </w:pPr>
          </w:p>
        </w:tc>
        <w:tc>
          <w:tcPr>
            <w:tcW w:w="1282" w:type="dxa"/>
            <w:noWrap w:val="0"/>
            <w:vAlign w:val="top"/>
          </w:tcPr>
          <w:p>
            <w:pPr>
              <w:widowControl w:val="0"/>
              <w:jc w:val="both"/>
              <w:rPr>
                <w:rFonts w:hint="eastAsia" w:ascii="仿宋" w:hAnsi="仿宋" w:eastAsia="仿宋" w:cs="仿宋"/>
                <w:color w:val="auto"/>
                <w:szCs w:val="20"/>
                <w:highlight w:val="none"/>
                <w:lang w:eastAsia="zh-CN"/>
              </w:rPr>
            </w:pPr>
          </w:p>
        </w:tc>
        <w:tc>
          <w:tcPr>
            <w:tcW w:w="1291" w:type="dxa"/>
            <w:noWrap w:val="0"/>
            <w:vAlign w:val="top"/>
          </w:tcPr>
          <w:p>
            <w:pPr>
              <w:widowControl w:val="0"/>
              <w:jc w:val="both"/>
              <w:rPr>
                <w:rFonts w:hint="eastAsia" w:ascii="仿宋" w:hAnsi="仿宋" w:eastAsia="仿宋" w:cs="仿宋"/>
                <w:color w:val="auto"/>
                <w:szCs w:val="20"/>
                <w:highlight w:val="none"/>
                <w:lang w:eastAsia="zh-CN"/>
              </w:rPr>
            </w:pPr>
          </w:p>
        </w:tc>
        <w:tc>
          <w:tcPr>
            <w:tcW w:w="820" w:type="dxa"/>
            <w:noWrap w:val="0"/>
            <w:vAlign w:val="top"/>
          </w:tcPr>
          <w:p>
            <w:pPr>
              <w:widowControl w:val="0"/>
              <w:jc w:val="both"/>
              <w:rPr>
                <w:rFonts w:hint="eastAsia" w:ascii="仿宋" w:hAnsi="仿宋" w:eastAsia="仿宋" w:cs="仿宋"/>
                <w:color w:val="auto"/>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noWrap w:val="0"/>
            <w:vAlign w:val="top"/>
          </w:tcPr>
          <w:p>
            <w:pPr>
              <w:widowControl w:val="0"/>
              <w:jc w:val="both"/>
              <w:rPr>
                <w:rFonts w:hint="eastAsia" w:ascii="仿宋" w:hAnsi="仿宋" w:eastAsia="仿宋" w:cs="仿宋"/>
                <w:color w:val="auto"/>
                <w:szCs w:val="20"/>
                <w:highlight w:val="none"/>
                <w:lang w:eastAsia="zh-CN"/>
              </w:rPr>
            </w:pPr>
            <w:r>
              <w:rPr>
                <w:rFonts w:hint="eastAsia" w:ascii="仿宋" w:hAnsi="仿宋" w:eastAsia="仿宋" w:cs="仿宋"/>
                <w:color w:val="auto"/>
                <w:szCs w:val="20"/>
                <w:highlight w:val="none"/>
                <w:lang w:eastAsia="zh-CN"/>
              </w:rPr>
              <w:t>......</w:t>
            </w:r>
          </w:p>
        </w:tc>
        <w:tc>
          <w:tcPr>
            <w:tcW w:w="1445" w:type="dxa"/>
            <w:noWrap w:val="0"/>
            <w:vAlign w:val="top"/>
          </w:tcPr>
          <w:p>
            <w:pPr>
              <w:widowControl w:val="0"/>
              <w:jc w:val="both"/>
              <w:rPr>
                <w:rFonts w:hint="eastAsia" w:ascii="仿宋" w:hAnsi="仿宋" w:eastAsia="仿宋" w:cs="仿宋"/>
                <w:color w:val="auto"/>
                <w:szCs w:val="20"/>
                <w:highlight w:val="none"/>
                <w:lang w:eastAsia="zh-CN"/>
              </w:rPr>
            </w:pPr>
          </w:p>
        </w:tc>
        <w:tc>
          <w:tcPr>
            <w:tcW w:w="2264" w:type="dxa"/>
            <w:noWrap w:val="0"/>
            <w:vAlign w:val="top"/>
          </w:tcPr>
          <w:p>
            <w:pPr>
              <w:widowControl w:val="0"/>
              <w:jc w:val="both"/>
              <w:rPr>
                <w:rFonts w:hint="eastAsia" w:ascii="仿宋" w:hAnsi="仿宋" w:eastAsia="仿宋" w:cs="仿宋"/>
                <w:color w:val="auto"/>
                <w:szCs w:val="20"/>
                <w:highlight w:val="none"/>
                <w:lang w:eastAsia="zh-CN"/>
              </w:rPr>
            </w:pPr>
          </w:p>
        </w:tc>
        <w:tc>
          <w:tcPr>
            <w:tcW w:w="1363" w:type="dxa"/>
            <w:noWrap w:val="0"/>
            <w:vAlign w:val="top"/>
          </w:tcPr>
          <w:p>
            <w:pPr>
              <w:widowControl w:val="0"/>
              <w:jc w:val="both"/>
              <w:rPr>
                <w:rFonts w:hint="eastAsia" w:ascii="仿宋" w:hAnsi="仿宋" w:eastAsia="仿宋" w:cs="仿宋"/>
                <w:color w:val="auto"/>
                <w:szCs w:val="20"/>
                <w:highlight w:val="none"/>
                <w:lang w:eastAsia="zh-CN"/>
              </w:rPr>
            </w:pPr>
          </w:p>
        </w:tc>
        <w:tc>
          <w:tcPr>
            <w:tcW w:w="1282" w:type="dxa"/>
            <w:noWrap w:val="0"/>
            <w:vAlign w:val="top"/>
          </w:tcPr>
          <w:p>
            <w:pPr>
              <w:widowControl w:val="0"/>
              <w:jc w:val="both"/>
              <w:rPr>
                <w:rFonts w:hint="eastAsia" w:ascii="仿宋" w:hAnsi="仿宋" w:eastAsia="仿宋" w:cs="仿宋"/>
                <w:color w:val="auto"/>
                <w:szCs w:val="20"/>
                <w:highlight w:val="none"/>
                <w:lang w:eastAsia="zh-CN"/>
              </w:rPr>
            </w:pPr>
          </w:p>
        </w:tc>
        <w:tc>
          <w:tcPr>
            <w:tcW w:w="1291" w:type="dxa"/>
            <w:noWrap w:val="0"/>
            <w:vAlign w:val="top"/>
          </w:tcPr>
          <w:p>
            <w:pPr>
              <w:widowControl w:val="0"/>
              <w:jc w:val="both"/>
              <w:rPr>
                <w:rFonts w:hint="eastAsia" w:ascii="仿宋" w:hAnsi="仿宋" w:eastAsia="仿宋" w:cs="仿宋"/>
                <w:color w:val="auto"/>
                <w:szCs w:val="20"/>
                <w:highlight w:val="none"/>
                <w:lang w:eastAsia="zh-CN"/>
              </w:rPr>
            </w:pPr>
          </w:p>
        </w:tc>
        <w:tc>
          <w:tcPr>
            <w:tcW w:w="820" w:type="dxa"/>
            <w:noWrap w:val="0"/>
            <w:vAlign w:val="top"/>
          </w:tcPr>
          <w:p>
            <w:pPr>
              <w:widowControl w:val="0"/>
              <w:jc w:val="both"/>
              <w:rPr>
                <w:rFonts w:hint="eastAsia" w:ascii="仿宋" w:hAnsi="仿宋" w:eastAsia="仿宋" w:cs="仿宋"/>
                <w:color w:val="auto"/>
                <w:szCs w:val="20"/>
                <w:highlight w:val="none"/>
                <w:lang w:eastAsia="zh-CN"/>
              </w:rPr>
            </w:pPr>
          </w:p>
        </w:tc>
      </w:tr>
    </w:tbl>
    <w:p>
      <w:pPr>
        <w:rPr>
          <w:rFonts w:hint="eastAsia" w:ascii="仿宋" w:hAnsi="仿宋" w:eastAsia="仿宋" w:cs="仿宋"/>
          <w:color w:val="auto"/>
          <w:highlight w:val="none"/>
          <w:lang w:eastAsia="zh-CN"/>
        </w:rPr>
      </w:pPr>
    </w:p>
    <w:p>
      <w:pPr>
        <w:pStyle w:val="14"/>
        <w:spacing w:before="0" w:beforeAutospacing="0" w:after="0" w:afterAutospacing="0" w:line="360" w:lineRule="auto"/>
        <w:ind w:firstLine="720" w:firstLineChars="3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我方承诺，以上信息真实可靠，如填报的股东出资额、出资比例等与实际不符，视为放弃成交资格。</w:t>
      </w:r>
    </w:p>
    <w:p>
      <w:pPr>
        <w:pStyle w:val="14"/>
        <w:spacing w:before="0" w:beforeAutospacing="0" w:after="0" w:afterAutospacing="0" w:line="360" w:lineRule="auto"/>
        <w:rPr>
          <w:rFonts w:hint="eastAsia" w:ascii="仿宋" w:hAnsi="仿宋" w:eastAsia="仿宋" w:cs="仿宋"/>
          <w:color w:val="auto"/>
          <w:highlight w:val="none"/>
          <w:lang w:eastAsia="zh-CN"/>
        </w:rPr>
      </w:pPr>
    </w:p>
    <w:p>
      <w:pPr>
        <w:pStyle w:val="14"/>
        <w:spacing w:before="0" w:beforeAutospacing="0" w:after="0" w:afterAutospacing="0" w:line="360" w:lineRule="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注：</w:t>
      </w:r>
    </w:p>
    <w:p>
      <w:pPr>
        <w:pStyle w:val="14"/>
        <w:spacing w:before="0" w:beforeAutospacing="0" w:after="0" w:afterAutospacing="0"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1.主要股东或出资人为法人的，填写法人全称及统一社会信用代码（尚未办理三证合一的填写组织机构代码）；为自然人的，填写自然人姓名和身份证号。</w:t>
      </w:r>
    </w:p>
    <w:p>
      <w:pPr>
        <w:pStyle w:val="14"/>
        <w:spacing w:before="0" w:beforeAutospacing="0" w:after="0" w:afterAutospacing="0"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2.出资方式填写货币、实物、工艺产权和非专利技术、土地使用权等。</w:t>
      </w:r>
    </w:p>
    <w:p>
      <w:pPr>
        <w:pStyle w:val="14"/>
        <w:spacing w:before="0" w:beforeAutospacing="0" w:after="0" w:afterAutospacing="0"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3.供应商应按照占全部股份比例从大到小依次逐个股东填写，股东数量多于10个的，填写前10名，不足10个的全部填写。</w:t>
      </w:r>
    </w:p>
    <w:p>
      <w:pPr>
        <w:pStyle w:val="14"/>
        <w:spacing w:before="0" w:beforeAutospacing="0" w:after="0" w:afterAutospacing="0" w:line="360" w:lineRule="auto"/>
        <w:ind w:firstLine="480" w:firstLineChars="200"/>
        <w:rPr>
          <w:rFonts w:hint="eastAsia" w:ascii="仿宋" w:hAnsi="仿宋" w:eastAsia="仿宋" w:cs="仿宋"/>
          <w:color w:val="auto"/>
          <w:highlight w:val="none"/>
          <w:lang w:eastAsia="zh-CN"/>
        </w:rPr>
      </w:pPr>
    </w:p>
    <w:p>
      <w:pPr>
        <w:pStyle w:val="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供应商（盖章）：</w:t>
      </w:r>
      <w:r>
        <w:rPr>
          <w:rFonts w:hint="eastAsia" w:ascii="仿宋" w:hAnsi="仿宋" w:eastAsia="仿宋" w:cs="仿宋"/>
          <w:color w:val="auto"/>
          <w:sz w:val="24"/>
          <w:szCs w:val="24"/>
          <w:u w:val="single"/>
        </w:rPr>
        <w:t xml:space="preserve">                                   </w:t>
      </w:r>
    </w:p>
    <w:p>
      <w:pPr>
        <w:pStyle w:val="6"/>
        <w:keepNext w:val="0"/>
        <w:keepLines w:val="0"/>
        <w:pageBreakBefore w:val="0"/>
        <w:widowControl w:val="0"/>
        <w:tabs>
          <w:tab w:val="left" w:pos="2341"/>
          <w:tab w:val="left" w:pos="3181"/>
          <w:tab w:val="left" w:pos="4021"/>
        </w:tabs>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pacing w:val="-9"/>
          <w:sz w:val="24"/>
          <w:szCs w:val="24"/>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w:t>
      </w:r>
      <w:r>
        <w:rPr>
          <w:rFonts w:hint="eastAsia" w:ascii="仿宋" w:hAnsi="仿宋" w:eastAsia="仿宋" w:cs="仿宋"/>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440" w:lineRule="exact"/>
        <w:jc w:val="center"/>
        <w:rPr>
          <w:rFonts w:ascii="仿宋" w:hAnsi="仿宋" w:eastAsia="仿宋" w:cs="仿宋"/>
          <w:b/>
          <w:color w:val="auto"/>
          <w:sz w:val="28"/>
          <w:szCs w:val="28"/>
        </w:rPr>
      </w:pPr>
      <w:r>
        <w:rPr>
          <w:rFonts w:hint="eastAsia" w:ascii="仿宋" w:hAnsi="仿宋" w:eastAsia="仿宋" w:cs="仿宋"/>
          <w:color w:val="auto"/>
        </w:rPr>
        <w:br w:type="page"/>
      </w:r>
      <w:r>
        <w:rPr>
          <w:rFonts w:hint="eastAsia" w:ascii="仿宋" w:hAnsi="仿宋" w:eastAsia="仿宋" w:cs="仿宋"/>
          <w:b/>
          <w:color w:val="auto"/>
          <w:sz w:val="28"/>
          <w:szCs w:val="28"/>
        </w:rPr>
        <w:t>十</w:t>
      </w:r>
      <w:r>
        <w:rPr>
          <w:rFonts w:hint="eastAsia" w:ascii="仿宋" w:hAnsi="仿宋" w:eastAsia="仿宋" w:cs="仿宋"/>
          <w:b/>
          <w:color w:val="auto"/>
          <w:sz w:val="28"/>
          <w:szCs w:val="28"/>
          <w:lang w:eastAsia="zh-CN"/>
        </w:rPr>
        <w:t>二</w:t>
      </w:r>
      <w:r>
        <w:rPr>
          <w:rFonts w:hint="eastAsia" w:ascii="仿宋" w:hAnsi="仿宋" w:eastAsia="仿宋" w:cs="仿宋"/>
          <w:b/>
          <w:color w:val="auto"/>
          <w:sz w:val="28"/>
          <w:szCs w:val="28"/>
        </w:rPr>
        <w:t>、供应商认为需要提交的其他材料</w:t>
      </w:r>
    </w:p>
    <w:p>
      <w:pPr>
        <w:spacing w:line="440" w:lineRule="exact"/>
        <w:rPr>
          <w:rFonts w:ascii="仿宋" w:hAnsi="仿宋" w:eastAsia="仿宋" w:cs="仿宋"/>
          <w:b/>
          <w:color w:val="auto"/>
          <w:sz w:val="24"/>
        </w:rPr>
      </w:pPr>
      <w:r>
        <w:rPr>
          <w:rFonts w:hint="eastAsia" w:ascii="仿宋" w:hAnsi="仿宋" w:eastAsia="仿宋" w:cs="仿宋"/>
          <w:b/>
          <w:color w:val="auto"/>
          <w:sz w:val="24"/>
        </w:rPr>
        <w:t>包括但不限于以下内容：</w:t>
      </w:r>
    </w:p>
    <w:p>
      <w:pPr>
        <w:pStyle w:val="21"/>
        <w:spacing w:line="440" w:lineRule="exact"/>
        <w:ind w:left="0" w:leftChars="0" w:firstLine="482" w:firstLineChars="200"/>
        <w:jc w:val="both"/>
        <w:rPr>
          <w:rFonts w:ascii="仿宋" w:hAnsi="仿宋" w:eastAsia="仿宋" w:cs="仿宋"/>
          <w:b/>
          <w:color w:val="auto"/>
        </w:rPr>
      </w:pPr>
      <w:r>
        <w:rPr>
          <w:rFonts w:hint="eastAsia" w:ascii="仿宋" w:hAnsi="仿宋" w:eastAsia="仿宋" w:cs="仿宋"/>
          <w:b/>
          <w:bCs/>
          <w:color w:val="auto"/>
        </w:rPr>
        <w:t>1、供应商企业简介及营业执照、</w:t>
      </w:r>
      <w:r>
        <w:rPr>
          <w:rFonts w:hint="eastAsia" w:ascii="仿宋" w:hAnsi="仿宋" w:eastAsia="仿宋" w:cs="仿宋"/>
          <w:b/>
          <w:bCs/>
          <w:color w:val="auto"/>
          <w:lang w:eastAsia="zh-CN"/>
        </w:rPr>
        <w:t>备案证明、</w:t>
      </w:r>
      <w:r>
        <w:rPr>
          <w:rFonts w:hint="eastAsia" w:ascii="仿宋" w:hAnsi="仿宋" w:eastAsia="仿宋" w:cs="仿宋"/>
          <w:b/>
          <w:bCs/>
          <w:color w:val="auto"/>
        </w:rPr>
        <w:t>资质证书、获得荣誉相关材料复印件加盖公章；</w:t>
      </w:r>
    </w:p>
    <w:p>
      <w:pPr>
        <w:pStyle w:val="21"/>
        <w:spacing w:line="440" w:lineRule="exact"/>
        <w:ind w:left="482" w:firstLine="0"/>
        <w:jc w:val="both"/>
        <w:rPr>
          <w:rFonts w:ascii="仿宋" w:hAnsi="仿宋" w:eastAsia="仿宋" w:cs="仿宋"/>
          <w:b/>
          <w:color w:val="auto"/>
        </w:rPr>
      </w:pPr>
      <w:r>
        <w:rPr>
          <w:rFonts w:hint="eastAsia" w:ascii="仿宋" w:hAnsi="仿宋" w:eastAsia="仿宋" w:cs="仿宋"/>
          <w:b/>
          <w:color w:val="auto"/>
        </w:rPr>
        <w:t>2、服务方案等；</w:t>
      </w:r>
    </w:p>
    <w:p>
      <w:pPr>
        <w:pStyle w:val="21"/>
        <w:spacing w:line="440" w:lineRule="exact"/>
        <w:ind w:left="482" w:firstLine="0"/>
        <w:jc w:val="both"/>
        <w:rPr>
          <w:rFonts w:ascii="仿宋" w:hAnsi="仿宋" w:eastAsia="仿宋" w:cs="仿宋"/>
          <w:color w:val="auto"/>
        </w:rPr>
      </w:pPr>
      <w:r>
        <w:rPr>
          <w:rFonts w:hint="eastAsia" w:ascii="仿宋" w:hAnsi="仿宋" w:eastAsia="仿宋" w:cs="仿宋"/>
          <w:b/>
          <w:bCs/>
          <w:color w:val="auto"/>
        </w:rPr>
        <w:t>3、供应商认为需要提交的其他材料。</w:t>
      </w:r>
    </w:p>
    <w:p>
      <w:pPr>
        <w:pStyle w:val="6"/>
        <w:spacing w:line="460" w:lineRule="exact"/>
        <w:rPr>
          <w:rFonts w:ascii="仿宋" w:hAnsi="仿宋" w:eastAsia="仿宋" w:cs="仿宋"/>
          <w:b/>
          <w:bCs/>
          <w:color w:val="auto"/>
          <w:kern w:val="0"/>
          <w:sz w:val="36"/>
          <w:szCs w:val="36"/>
        </w:rPr>
      </w:pPr>
      <w:r>
        <w:rPr>
          <w:rFonts w:hint="eastAsia" w:ascii="仿宋" w:hAnsi="仿宋" w:eastAsia="仿宋" w:cs="仿宋"/>
          <w:color w:val="auto"/>
        </w:rPr>
        <w:br w:type="page"/>
      </w:r>
      <w:r>
        <w:rPr>
          <w:rFonts w:hint="eastAsia" w:ascii="仿宋" w:hAnsi="仿宋" w:eastAsia="仿宋" w:cs="仿宋"/>
          <w:b/>
          <w:bCs/>
          <w:color w:val="auto"/>
          <w:kern w:val="0"/>
          <w:sz w:val="36"/>
          <w:szCs w:val="36"/>
        </w:rPr>
        <w:t>第五章 磋商办法</w:t>
      </w:r>
    </w:p>
    <w:p>
      <w:pPr>
        <w:spacing w:line="480" w:lineRule="exact"/>
        <w:ind w:firstLine="482" w:firstLineChars="200"/>
        <w:rPr>
          <w:rFonts w:ascii="仿宋" w:hAnsi="仿宋" w:eastAsia="仿宋" w:cs="仿宋"/>
          <w:color w:val="auto"/>
          <w:sz w:val="24"/>
        </w:rPr>
      </w:pPr>
      <w:r>
        <w:rPr>
          <w:rFonts w:hint="eastAsia" w:ascii="仿宋" w:hAnsi="仿宋" w:eastAsia="仿宋" w:cs="仿宋"/>
          <w:b/>
          <w:color w:val="auto"/>
          <w:sz w:val="24"/>
        </w:rPr>
        <w:t>一、评标原则：</w:t>
      </w:r>
      <w:r>
        <w:rPr>
          <w:rFonts w:hint="eastAsia" w:ascii="仿宋" w:hAnsi="仿宋" w:eastAsia="仿宋" w:cs="仿宋"/>
          <w:color w:val="auto"/>
          <w:kern w:val="0"/>
          <w:sz w:val="24"/>
        </w:rPr>
        <w:t>综合评审、</w:t>
      </w:r>
      <w:r>
        <w:rPr>
          <w:rFonts w:hint="eastAsia" w:ascii="仿宋" w:hAnsi="仿宋" w:eastAsia="仿宋" w:cs="仿宋"/>
          <w:color w:val="auto"/>
          <w:sz w:val="24"/>
        </w:rPr>
        <w:t>择优定标，不保证最低报价</w:t>
      </w:r>
      <w:r>
        <w:rPr>
          <w:rFonts w:hint="eastAsia" w:ascii="仿宋" w:hAnsi="仿宋" w:eastAsia="仿宋" w:cs="仿宋"/>
          <w:color w:val="auto"/>
          <w:sz w:val="24"/>
          <w:lang w:eastAsia="zh-CN"/>
        </w:rPr>
        <w:t>成交</w:t>
      </w:r>
      <w:r>
        <w:rPr>
          <w:rFonts w:hint="eastAsia" w:ascii="仿宋" w:hAnsi="仿宋" w:eastAsia="仿宋" w:cs="仿宋"/>
          <w:color w:val="auto"/>
          <w:sz w:val="24"/>
        </w:rPr>
        <w:t>。</w:t>
      </w:r>
    </w:p>
    <w:p>
      <w:pPr>
        <w:spacing w:line="480" w:lineRule="exact"/>
        <w:ind w:firstLine="482" w:firstLineChars="200"/>
        <w:rPr>
          <w:rFonts w:hint="default" w:ascii="仿宋" w:hAnsi="仿宋" w:eastAsia="仿宋" w:cs="仿宋"/>
          <w:color w:val="auto"/>
          <w:sz w:val="24"/>
          <w:lang w:val="en-US" w:eastAsia="zh-CN"/>
        </w:rPr>
      </w:pPr>
      <w:r>
        <w:rPr>
          <w:rFonts w:hint="eastAsia" w:ascii="仿宋" w:hAnsi="仿宋" w:eastAsia="仿宋" w:cs="仿宋"/>
          <w:b/>
          <w:color w:val="auto"/>
          <w:sz w:val="24"/>
        </w:rPr>
        <w:t>二、评审标准</w:t>
      </w:r>
      <w:r>
        <w:rPr>
          <w:rFonts w:hint="eastAsia" w:ascii="仿宋" w:hAnsi="仿宋" w:eastAsia="仿宋" w:cs="仿宋"/>
          <w:color w:val="auto"/>
          <w:sz w:val="24"/>
        </w:rPr>
        <w:t>：</w:t>
      </w:r>
      <w:r>
        <w:rPr>
          <w:rFonts w:hint="eastAsia" w:ascii="仿宋" w:hAnsi="仿宋" w:eastAsia="仿宋" w:cs="仿宋"/>
          <w:color w:val="auto"/>
          <w:spacing w:val="-4"/>
          <w:sz w:val="24"/>
          <w:szCs w:val="24"/>
        </w:rPr>
        <w:t>磋商小组根据评分细则进行打分，总分为100分。供应商的最终得分以</w:t>
      </w:r>
      <w:r>
        <w:rPr>
          <w:rFonts w:hint="eastAsia" w:ascii="仿宋" w:hAnsi="仿宋" w:eastAsia="仿宋" w:cs="仿宋"/>
          <w:color w:val="auto"/>
          <w:spacing w:val="-4"/>
          <w:sz w:val="24"/>
          <w:szCs w:val="24"/>
          <w:lang w:eastAsia="zh-CN"/>
        </w:rPr>
        <w:t>磋商小组成员</w:t>
      </w:r>
      <w:r>
        <w:rPr>
          <w:rFonts w:hint="eastAsia" w:ascii="仿宋" w:hAnsi="仿宋" w:eastAsia="仿宋" w:cs="仿宋"/>
          <w:color w:val="auto"/>
          <w:spacing w:val="-4"/>
          <w:sz w:val="24"/>
          <w:szCs w:val="24"/>
        </w:rPr>
        <w:t>的算术平均值确定</w:t>
      </w:r>
      <w:r>
        <w:rPr>
          <w:rFonts w:hint="eastAsia" w:ascii="仿宋" w:hAnsi="仿宋" w:eastAsia="仿宋" w:cs="仿宋"/>
          <w:color w:val="auto"/>
          <w:spacing w:val="-4"/>
          <w:sz w:val="24"/>
          <w:szCs w:val="24"/>
          <w:lang w:val="en-US" w:eastAsia="zh-CN"/>
        </w:rPr>
        <w:t>（保留2位小数，四舍五入）</w:t>
      </w:r>
      <w:r>
        <w:rPr>
          <w:rFonts w:hint="eastAsia" w:ascii="仿宋" w:hAnsi="仿宋" w:eastAsia="仿宋" w:cs="仿宋"/>
          <w:color w:val="auto"/>
          <w:spacing w:val="-4"/>
          <w:sz w:val="24"/>
          <w:szCs w:val="24"/>
        </w:rPr>
        <w:t>。</w:t>
      </w:r>
      <w:r>
        <w:rPr>
          <w:rFonts w:hint="eastAsia" w:ascii="仿宋" w:hAnsi="仿宋" w:eastAsia="仿宋" w:cs="仿宋"/>
          <w:color w:val="auto"/>
          <w:sz w:val="24"/>
        </w:rPr>
        <w:t>以综合得分自高向低排定名次，确定第一名为成交供应商。综合得分分数相同的，报价低者优先；综合得分且报价相同的，再按“</w:t>
      </w:r>
      <w:r>
        <w:rPr>
          <w:rFonts w:hint="eastAsia" w:ascii="仿宋" w:hAnsi="仿宋" w:eastAsia="仿宋" w:cs="仿宋"/>
          <w:color w:val="auto"/>
          <w:sz w:val="24"/>
          <w:lang w:val="zh-CN" w:eastAsia="zh-CN"/>
        </w:rPr>
        <w:t>企业综合实力</w:t>
      </w:r>
      <w:r>
        <w:rPr>
          <w:rFonts w:hint="eastAsia" w:ascii="仿宋" w:hAnsi="仿宋" w:eastAsia="仿宋" w:cs="仿宋"/>
          <w:color w:val="auto"/>
          <w:sz w:val="24"/>
        </w:rPr>
        <w:t>”得分自高向低顺序排列</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以此类推。</w:t>
      </w:r>
    </w:p>
    <w:p>
      <w:pPr>
        <w:spacing w:line="460" w:lineRule="exact"/>
        <w:ind w:right="90" w:rightChars="43"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三、评分标准</w:t>
      </w:r>
    </w:p>
    <w:tbl>
      <w:tblPr>
        <w:tblStyle w:val="17"/>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752"/>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jc w:val="center"/>
              <w:textAlignment w:val="auto"/>
              <w:outlineLvl w:val="0"/>
              <w:rPr>
                <w:rFonts w:ascii="仿宋" w:hAnsi="仿宋" w:eastAsia="仿宋" w:cs="仿宋"/>
                <w:vanish/>
                <w:color w:val="auto"/>
                <w:sz w:val="24"/>
              </w:rPr>
            </w:pPr>
            <w:r>
              <w:rPr>
                <w:rFonts w:hint="eastAsia" w:ascii="仿宋" w:hAnsi="仿宋" w:eastAsia="仿宋" w:cs="仿宋"/>
                <w:color w:val="auto"/>
                <w:sz w:val="24"/>
              </w:rPr>
              <w:t>评审项</w:t>
            </w:r>
          </w:p>
        </w:tc>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jc w:val="center"/>
              <w:textAlignment w:val="auto"/>
              <w:outlineLvl w:val="0"/>
              <w:rPr>
                <w:rFonts w:ascii="仿宋" w:hAnsi="仿宋" w:eastAsia="仿宋" w:cs="仿宋"/>
                <w:vanish/>
                <w:color w:val="auto"/>
                <w:sz w:val="24"/>
              </w:rPr>
            </w:pPr>
            <w:r>
              <w:rPr>
                <w:rFonts w:hint="eastAsia" w:ascii="仿宋" w:hAnsi="仿宋" w:eastAsia="仿宋" w:cs="仿宋"/>
                <w:color w:val="auto"/>
                <w:sz w:val="24"/>
              </w:rPr>
              <w:t>分值</w:t>
            </w:r>
          </w:p>
        </w:tc>
        <w:tc>
          <w:tcPr>
            <w:tcW w:w="7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jc w:val="center"/>
              <w:textAlignment w:val="auto"/>
              <w:rPr>
                <w:rFonts w:ascii="仿宋" w:hAnsi="仿宋" w:eastAsia="仿宋" w:cs="仿宋"/>
                <w:vanish/>
                <w:color w:val="auto"/>
                <w:sz w:val="24"/>
              </w:rPr>
            </w:pPr>
            <w:r>
              <w:rPr>
                <w:rFonts w:hint="eastAsia" w:ascii="仿宋" w:hAnsi="仿宋" w:eastAsia="仿宋" w:cs="仿宋"/>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15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jc w:val="center"/>
              <w:textAlignment w:val="auto"/>
              <w:outlineLvl w:val="0"/>
              <w:rPr>
                <w:rFonts w:ascii="仿宋" w:hAnsi="仿宋" w:eastAsia="仿宋" w:cs="仿宋"/>
                <w:color w:val="auto"/>
                <w:sz w:val="24"/>
              </w:rPr>
            </w:pPr>
            <w:r>
              <w:rPr>
                <w:rFonts w:hint="eastAsia" w:ascii="仿宋" w:hAnsi="仿宋" w:eastAsia="仿宋" w:cs="仿宋"/>
                <w:color w:val="auto"/>
                <w:sz w:val="24"/>
              </w:rPr>
              <w:t>报价</w:t>
            </w:r>
          </w:p>
        </w:tc>
        <w:tc>
          <w:tcPr>
            <w:tcW w:w="75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jc w:val="center"/>
              <w:textAlignment w:val="auto"/>
              <w:outlineLvl w:val="0"/>
              <w:rPr>
                <w:rFonts w:ascii="仿宋" w:hAnsi="仿宋" w:eastAsia="仿宋" w:cs="仿宋"/>
                <w:vanish/>
                <w:color w:val="auto"/>
                <w:sz w:val="24"/>
              </w:rPr>
            </w:pPr>
            <w:r>
              <w:rPr>
                <w:rFonts w:hint="eastAsia" w:ascii="仿宋" w:hAnsi="仿宋" w:eastAsia="仿宋" w:cs="仿宋"/>
                <w:color w:val="auto"/>
                <w:sz w:val="24"/>
              </w:rPr>
              <w:t>10</w:t>
            </w:r>
          </w:p>
        </w:tc>
        <w:tc>
          <w:tcPr>
            <w:tcW w:w="7308" w:type="dxa"/>
            <w:tcBorders>
              <w:top w:val="single" w:color="auto" w:sz="4" w:space="0"/>
              <w:left w:val="single" w:color="auto" w:sz="4" w:space="0"/>
              <w:bottom w:val="single" w:color="auto" w:sz="4" w:space="0"/>
              <w:right w:val="single" w:color="auto" w:sz="4" w:space="0"/>
            </w:tcBorders>
            <w:noWrap/>
            <w:vAlign w:val="center"/>
          </w:tcPr>
          <w:p>
            <w:pPr>
              <w:pStyle w:val="23"/>
              <w:keepNext w:val="0"/>
              <w:keepLines w:val="0"/>
              <w:pageBreakBefore w:val="0"/>
              <w:widowControl w:val="0"/>
              <w:kinsoku/>
              <w:wordWrap/>
              <w:overflowPunct/>
              <w:topLinePunct w:val="0"/>
              <w:bidi w:val="0"/>
              <w:adjustRightInd w:val="0"/>
              <w:snapToGrid w:val="0"/>
              <w:spacing w:line="420" w:lineRule="exact"/>
              <w:jc w:val="both"/>
              <w:textAlignment w:val="auto"/>
              <w:rPr>
                <w:rFonts w:ascii="仿宋" w:hAnsi="仿宋" w:eastAsia="仿宋" w:cs="仿宋"/>
                <w:b/>
                <w:bCs w:val="0"/>
                <w:color w:val="auto"/>
                <w:kern w:val="2"/>
                <w:sz w:val="24"/>
              </w:rPr>
            </w:pPr>
            <w:r>
              <w:rPr>
                <w:rFonts w:hint="eastAsia" w:ascii="仿宋" w:hAnsi="仿宋" w:eastAsia="仿宋" w:cs="仿宋"/>
                <w:color w:val="auto"/>
                <w:kern w:val="2"/>
                <w:sz w:val="24"/>
              </w:rPr>
              <w:t>1、</w:t>
            </w:r>
            <w:r>
              <w:rPr>
                <w:rFonts w:hint="eastAsia" w:ascii="仿宋" w:hAnsi="仿宋" w:eastAsia="仿宋" w:cs="仿宋"/>
                <w:color w:val="auto"/>
                <w:sz w:val="24"/>
                <w:szCs w:val="24"/>
                <w:lang w:val="zh-CN" w:eastAsia="zh-CN" w:bidi="ar-SA"/>
              </w:rPr>
              <w:t>以满足磋商文件要求且</w:t>
            </w:r>
            <w:r>
              <w:rPr>
                <w:rFonts w:hint="eastAsia" w:ascii="仿宋" w:hAnsi="仿宋" w:eastAsia="仿宋" w:cs="仿宋"/>
                <w:color w:val="auto"/>
                <w:sz w:val="24"/>
                <w:szCs w:val="24"/>
                <w:lang w:val="en-US" w:eastAsia="zh-CN" w:bidi="ar-SA"/>
              </w:rPr>
              <w:t>最后</w:t>
            </w:r>
            <w:r>
              <w:rPr>
                <w:rFonts w:hint="eastAsia" w:ascii="仿宋" w:hAnsi="仿宋" w:eastAsia="仿宋" w:cs="仿宋"/>
                <w:color w:val="auto"/>
                <w:sz w:val="24"/>
                <w:szCs w:val="24"/>
                <w:lang w:val="zh-CN" w:eastAsia="zh-CN" w:bidi="ar-SA"/>
              </w:rPr>
              <w:t>报价最低的供应商的价格为磋商基准价，其价格分为满分</w:t>
            </w:r>
            <w:r>
              <w:rPr>
                <w:rFonts w:hint="eastAsia" w:ascii="仿宋" w:hAnsi="仿宋" w:eastAsia="仿宋" w:cs="仿宋"/>
                <w:color w:val="auto"/>
                <w:sz w:val="24"/>
                <w:szCs w:val="24"/>
                <w:lang w:val="en-US" w:eastAsia="zh-CN" w:bidi="ar-SA"/>
              </w:rPr>
              <w:t>10</w:t>
            </w:r>
            <w:r>
              <w:rPr>
                <w:rFonts w:hint="eastAsia" w:ascii="仿宋" w:hAnsi="仿宋" w:eastAsia="仿宋" w:cs="仿宋"/>
                <w:color w:val="auto"/>
                <w:sz w:val="24"/>
                <w:szCs w:val="24"/>
                <w:lang w:val="zh-CN" w:eastAsia="zh-CN" w:bidi="ar-SA"/>
              </w:rPr>
              <w:t>分。其他供应商的价格分按照下列公式计算：磋商报价得分=（磋商基准价/</w:t>
            </w:r>
            <w:r>
              <w:rPr>
                <w:rFonts w:hint="eastAsia" w:ascii="仿宋" w:hAnsi="仿宋" w:eastAsia="仿宋" w:cs="仿宋"/>
                <w:color w:val="auto"/>
                <w:sz w:val="24"/>
                <w:szCs w:val="24"/>
                <w:lang w:val="en-US" w:eastAsia="zh-CN" w:bidi="ar-SA"/>
              </w:rPr>
              <w:t>最后</w:t>
            </w:r>
            <w:r>
              <w:rPr>
                <w:rFonts w:hint="eastAsia" w:ascii="仿宋" w:hAnsi="仿宋" w:eastAsia="仿宋" w:cs="仿宋"/>
                <w:color w:val="auto"/>
                <w:sz w:val="24"/>
                <w:szCs w:val="24"/>
                <w:lang w:val="zh-CN" w:eastAsia="zh-CN" w:bidi="ar-SA"/>
              </w:rPr>
              <w:t>磋商报价）×</w:t>
            </w:r>
            <w:r>
              <w:rPr>
                <w:rFonts w:hint="eastAsia" w:ascii="仿宋" w:hAnsi="仿宋" w:eastAsia="仿宋" w:cs="仿宋"/>
                <w:color w:val="auto"/>
                <w:sz w:val="24"/>
                <w:szCs w:val="24"/>
                <w:lang w:val="en-US" w:eastAsia="zh-CN" w:bidi="ar-SA"/>
              </w:rPr>
              <w:t>10</w:t>
            </w:r>
            <w:r>
              <w:rPr>
                <w:rFonts w:hint="eastAsia" w:ascii="仿宋" w:hAnsi="仿宋" w:eastAsia="仿宋" w:cs="仿宋"/>
                <w:color w:val="auto"/>
                <w:sz w:val="24"/>
                <w:szCs w:val="24"/>
                <w:lang w:val="zh-CN" w:eastAsia="zh-CN" w:bidi="ar-SA"/>
              </w:rPr>
              <w:t>％×100。（四舍五入，保留两位小数）。</w:t>
            </w:r>
            <w:r>
              <w:rPr>
                <w:rFonts w:hint="eastAsia" w:ascii="仿宋" w:hAnsi="仿宋" w:eastAsia="仿宋" w:cs="仿宋"/>
                <w:b/>
                <w:bCs w:val="0"/>
                <w:color w:val="auto"/>
                <w:kern w:val="2"/>
                <w:sz w:val="24"/>
              </w:rPr>
              <w:t>超出</w:t>
            </w:r>
            <w:r>
              <w:rPr>
                <w:rFonts w:hint="eastAsia" w:ascii="仿宋" w:hAnsi="仿宋" w:eastAsia="仿宋" w:cs="仿宋"/>
                <w:b/>
                <w:bCs w:val="0"/>
                <w:color w:val="auto"/>
                <w:kern w:val="2"/>
                <w:sz w:val="24"/>
                <w:lang w:eastAsia="zh-CN"/>
              </w:rPr>
              <w:t>预算</w:t>
            </w:r>
            <w:r>
              <w:rPr>
                <w:rFonts w:hint="eastAsia" w:ascii="仿宋" w:hAnsi="仿宋" w:eastAsia="仿宋" w:cs="仿宋"/>
                <w:b/>
                <w:bCs w:val="0"/>
                <w:color w:val="auto"/>
                <w:kern w:val="2"/>
                <w:sz w:val="24"/>
              </w:rPr>
              <w:t>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1509"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5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308" w:type="dxa"/>
            <w:tcBorders>
              <w:top w:val="single" w:color="auto" w:sz="4" w:space="0"/>
              <w:left w:val="single" w:color="auto" w:sz="4" w:space="0"/>
              <w:bottom w:val="single" w:color="auto" w:sz="4" w:space="0"/>
              <w:right w:val="single" w:color="auto" w:sz="4" w:space="0"/>
            </w:tcBorders>
            <w:noWrap/>
            <w:vAlign w:val="center"/>
          </w:tcPr>
          <w:p>
            <w:pPr>
              <w:pStyle w:val="23"/>
              <w:keepNext w:val="0"/>
              <w:keepLines w:val="0"/>
              <w:pageBreakBefore w:val="0"/>
              <w:widowControl w:val="0"/>
              <w:kinsoku/>
              <w:wordWrap/>
              <w:overflowPunct/>
              <w:topLinePunct w:val="0"/>
              <w:bidi w:val="0"/>
              <w:adjustRightInd w:val="0"/>
              <w:snapToGrid w:val="0"/>
              <w:spacing w:line="420" w:lineRule="exact"/>
              <w:jc w:val="both"/>
              <w:textAlignment w:val="auto"/>
              <w:rPr>
                <w:rFonts w:ascii="仿宋" w:hAnsi="仿宋" w:eastAsia="仿宋" w:cs="仿宋"/>
                <w:b/>
                <w:bCs w:val="0"/>
                <w:color w:val="auto"/>
                <w:kern w:val="2"/>
                <w:sz w:val="24"/>
              </w:rPr>
            </w:pPr>
            <w:r>
              <w:rPr>
                <w:rFonts w:hint="eastAsia" w:ascii="仿宋" w:hAnsi="仿宋" w:eastAsia="仿宋" w:cs="仿宋"/>
                <w:b/>
                <w:bCs w:val="0"/>
                <w:color w:val="auto"/>
                <w:kern w:val="2"/>
                <w:sz w:val="24"/>
              </w:rPr>
              <w:t>2、</w:t>
            </w:r>
            <w:r>
              <w:rPr>
                <w:rFonts w:hint="eastAsia" w:ascii="仿宋" w:hAnsi="仿宋" w:eastAsia="仿宋" w:cs="仿宋"/>
                <w:b/>
                <w:bCs w:val="0"/>
                <w:color w:val="auto"/>
                <w:kern w:val="2"/>
                <w:sz w:val="24"/>
                <w:lang w:eastAsia="zh-CN"/>
              </w:rPr>
              <w:t>磋商小组</w:t>
            </w:r>
            <w:r>
              <w:rPr>
                <w:rFonts w:hint="eastAsia" w:ascii="仿宋" w:hAnsi="仿宋" w:eastAsia="仿宋" w:cs="仿宋"/>
                <w:b/>
                <w:bCs w:val="0"/>
                <w:color w:val="auto"/>
                <w:kern w:val="2"/>
                <w:sz w:val="24"/>
              </w:rPr>
              <w:t>认为供应商的报价明显低于其他通过符合性审查供应商的报价，有可能影响服务质量或者不能诚信履约的，应当要求其在</w:t>
            </w:r>
            <w:r>
              <w:rPr>
                <w:rFonts w:hint="eastAsia" w:ascii="仿宋" w:hAnsi="仿宋" w:eastAsia="仿宋" w:cs="仿宋"/>
                <w:b/>
                <w:bCs w:val="0"/>
                <w:color w:val="auto"/>
                <w:kern w:val="2"/>
                <w:sz w:val="24"/>
                <w:lang w:eastAsia="zh-CN"/>
              </w:rPr>
              <w:t>评审</w:t>
            </w:r>
            <w:r>
              <w:rPr>
                <w:rFonts w:hint="eastAsia" w:ascii="仿宋" w:hAnsi="仿宋" w:eastAsia="仿宋" w:cs="仿宋"/>
                <w:b/>
                <w:bCs w:val="0"/>
                <w:color w:val="auto"/>
                <w:kern w:val="2"/>
                <w:sz w:val="24"/>
              </w:rPr>
              <w:t>现场合理的时间内提供书面说明，必要时提交相关证明材料；供应商不能证明其报价合理性的，</w:t>
            </w:r>
            <w:r>
              <w:rPr>
                <w:rFonts w:hint="eastAsia" w:ascii="仿宋" w:hAnsi="仿宋" w:eastAsia="仿宋" w:cs="仿宋"/>
                <w:b/>
                <w:bCs w:val="0"/>
                <w:color w:val="auto"/>
                <w:kern w:val="2"/>
                <w:sz w:val="24"/>
                <w:lang w:eastAsia="zh-CN"/>
              </w:rPr>
              <w:t>磋商小组</w:t>
            </w:r>
            <w:r>
              <w:rPr>
                <w:rFonts w:hint="eastAsia" w:ascii="仿宋" w:hAnsi="仿宋" w:eastAsia="仿宋" w:cs="仿宋"/>
                <w:b/>
                <w:bCs w:val="0"/>
                <w:color w:val="auto"/>
                <w:kern w:val="2"/>
                <w:sz w:val="24"/>
              </w:rPr>
              <w:t>有权将其作为无效响应处理。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1509"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企业综合</w:t>
            </w:r>
          </w:p>
          <w:p>
            <w:pPr>
              <w:keepNext w:val="0"/>
              <w:keepLines w:val="0"/>
              <w:pageBreakBefore w:val="0"/>
              <w:widowControl w:val="0"/>
              <w:kinsoku/>
              <w:wordWrap/>
              <w:overflowPunct/>
              <w:topLinePunct w:val="0"/>
              <w:bidi w:val="0"/>
              <w:spacing w:line="420" w:lineRule="exact"/>
              <w:jc w:val="center"/>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实力</w:t>
            </w:r>
          </w:p>
        </w:tc>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jc w:val="center"/>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7308" w:type="dxa"/>
            <w:tcBorders>
              <w:top w:val="single" w:color="auto" w:sz="4" w:space="0"/>
              <w:left w:val="single" w:color="auto" w:sz="4" w:space="0"/>
              <w:bottom w:val="single" w:color="auto" w:sz="4" w:space="0"/>
              <w:right w:val="single" w:color="auto" w:sz="4" w:space="0"/>
            </w:tcBorders>
            <w:noWrap/>
            <w:vAlign w:val="center"/>
          </w:tcPr>
          <w:p>
            <w:pPr>
              <w:pStyle w:val="23"/>
              <w:keepNext w:val="0"/>
              <w:keepLines w:val="0"/>
              <w:pageBreakBefore w:val="0"/>
              <w:widowControl w:val="0"/>
              <w:kinsoku/>
              <w:wordWrap/>
              <w:overflowPunct/>
              <w:topLinePunct w:val="0"/>
              <w:bidi w:val="0"/>
              <w:adjustRightInd w:val="0"/>
              <w:snapToGrid w:val="0"/>
              <w:spacing w:line="420" w:lineRule="exact"/>
              <w:jc w:val="both"/>
              <w:textAlignment w:val="auto"/>
              <w:rPr>
                <w:rFonts w:ascii="仿宋" w:hAnsi="仿宋" w:eastAsia="仿宋" w:cs="仿宋"/>
                <w:b/>
                <w:bCs w:val="0"/>
                <w:color w:val="auto"/>
                <w:kern w:val="2"/>
                <w:sz w:val="24"/>
              </w:rPr>
            </w:pPr>
            <w:r>
              <w:rPr>
                <w:rFonts w:hint="eastAsia" w:ascii="仿宋" w:hAnsi="仿宋" w:eastAsia="仿宋" w:cs="仿宋"/>
                <w:color w:val="auto"/>
                <w:kern w:val="2"/>
                <w:sz w:val="24"/>
              </w:rPr>
              <w:t>供应商自20</w:t>
            </w:r>
            <w:r>
              <w:rPr>
                <w:rFonts w:hint="eastAsia" w:ascii="仿宋" w:hAnsi="仿宋" w:eastAsia="仿宋" w:cs="仿宋"/>
                <w:color w:val="auto"/>
                <w:kern w:val="2"/>
                <w:sz w:val="24"/>
                <w:lang w:val="en-US" w:eastAsia="zh-CN"/>
              </w:rPr>
              <w:t>21</w:t>
            </w:r>
            <w:r>
              <w:rPr>
                <w:rFonts w:hint="eastAsia" w:ascii="仿宋" w:hAnsi="仿宋" w:eastAsia="仿宋" w:cs="仿宋"/>
                <w:color w:val="auto"/>
                <w:kern w:val="2"/>
                <w:sz w:val="24"/>
              </w:rPr>
              <w:t>年1月1日以来（以合同签订时间为准）担任过</w:t>
            </w:r>
            <w:r>
              <w:rPr>
                <w:rFonts w:hint="eastAsia" w:ascii="仿宋" w:hAnsi="仿宋" w:eastAsia="仿宋" w:cs="仿宋"/>
                <w:color w:val="auto"/>
                <w:kern w:val="2"/>
                <w:sz w:val="24"/>
                <w:lang w:eastAsia="zh-CN"/>
              </w:rPr>
              <w:t>的</w:t>
            </w:r>
            <w:r>
              <w:rPr>
                <w:rFonts w:hint="eastAsia" w:ascii="仿宋" w:hAnsi="仿宋" w:eastAsia="仿宋" w:cs="仿宋"/>
                <w:color w:val="auto"/>
                <w:kern w:val="2"/>
                <w:sz w:val="24"/>
                <w:lang w:val="en-US" w:eastAsia="zh-CN"/>
              </w:rPr>
              <w:t>类似</w:t>
            </w:r>
            <w:r>
              <w:rPr>
                <w:rFonts w:hint="eastAsia" w:ascii="仿宋" w:hAnsi="仿宋" w:eastAsia="仿宋" w:cs="仿宋"/>
                <w:color w:val="auto"/>
                <w:kern w:val="2"/>
                <w:sz w:val="24"/>
              </w:rPr>
              <w:t>审计项目业绩，每提供一份得1分，最高得5分。</w:t>
            </w:r>
            <w:r>
              <w:rPr>
                <w:rFonts w:hint="eastAsia" w:ascii="仿宋" w:hAnsi="仿宋" w:eastAsia="仿宋" w:cs="仿宋"/>
                <w:b/>
                <w:bCs w:val="0"/>
                <w:color w:val="auto"/>
                <w:kern w:val="2"/>
                <w:sz w:val="24"/>
              </w:rPr>
              <w:t>（以合同原件</w:t>
            </w:r>
            <w:r>
              <w:rPr>
                <w:rFonts w:hint="eastAsia" w:ascii="仿宋" w:hAnsi="仿宋" w:eastAsia="仿宋" w:cs="仿宋"/>
                <w:b/>
                <w:bCs w:val="0"/>
                <w:color w:val="auto"/>
                <w:kern w:val="2"/>
                <w:sz w:val="24"/>
                <w:lang w:eastAsia="zh-CN"/>
              </w:rPr>
              <w:t>或复印件</w:t>
            </w:r>
            <w:r>
              <w:rPr>
                <w:rFonts w:hint="eastAsia" w:ascii="仿宋" w:hAnsi="仿宋" w:eastAsia="仿宋" w:cs="仿宋"/>
                <w:b/>
                <w:bCs w:val="0"/>
                <w:color w:val="auto"/>
                <w:kern w:val="2"/>
                <w:sz w:val="24"/>
                <w:lang w:val="en-US" w:eastAsia="zh-CN"/>
              </w:rPr>
              <w:t>加盖公章</w:t>
            </w:r>
            <w:r>
              <w:rPr>
                <w:rFonts w:hint="eastAsia" w:ascii="仿宋" w:hAnsi="仿宋" w:eastAsia="仿宋" w:cs="仿宋"/>
                <w:b/>
                <w:bCs w:val="0"/>
                <w:color w:val="auto"/>
                <w:kern w:val="2"/>
                <w:sz w:val="24"/>
              </w:rPr>
              <w:t>为准，并在响应文件中附复印件，两者缺一不可，未提供或提供的资料</w:t>
            </w:r>
            <w:r>
              <w:rPr>
                <w:rFonts w:hint="eastAsia" w:ascii="仿宋" w:hAnsi="仿宋" w:eastAsia="仿宋" w:cs="仿宋"/>
                <w:b/>
                <w:bCs w:val="0"/>
                <w:color w:val="auto"/>
                <w:kern w:val="2"/>
                <w:sz w:val="24"/>
                <w:lang w:eastAsia="zh-CN"/>
              </w:rPr>
              <w:t>磋商小组</w:t>
            </w:r>
            <w:r>
              <w:rPr>
                <w:rFonts w:hint="eastAsia" w:ascii="仿宋" w:hAnsi="仿宋" w:eastAsia="仿宋" w:cs="仿宋"/>
                <w:b/>
                <w:bCs w:val="0"/>
                <w:color w:val="auto"/>
                <w:kern w:val="2"/>
                <w:sz w:val="24"/>
              </w:rPr>
              <w:t>不认可的，不得分。）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9"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jc w:val="center"/>
              <w:textAlignment w:val="auto"/>
              <w:rPr>
                <w:rFonts w:hint="eastAsia" w:ascii="仿宋" w:hAnsi="仿宋" w:eastAsia="仿宋" w:cs="仿宋"/>
                <w:color w:val="auto"/>
                <w:sz w:val="24"/>
              </w:rPr>
            </w:pPr>
          </w:p>
        </w:tc>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jc w:val="center"/>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7308" w:type="dxa"/>
            <w:tcBorders>
              <w:top w:val="single" w:color="auto" w:sz="4" w:space="0"/>
              <w:left w:val="single" w:color="auto" w:sz="4" w:space="0"/>
              <w:bottom w:val="single" w:color="auto" w:sz="4" w:space="0"/>
              <w:right w:val="single" w:color="auto" w:sz="4" w:space="0"/>
            </w:tcBorders>
            <w:noWrap/>
            <w:vAlign w:val="center"/>
          </w:tcPr>
          <w:p>
            <w:pPr>
              <w:pStyle w:val="23"/>
              <w:keepNext w:val="0"/>
              <w:keepLines w:val="0"/>
              <w:pageBreakBefore w:val="0"/>
              <w:widowControl w:val="0"/>
              <w:kinsoku/>
              <w:wordWrap/>
              <w:overflowPunct/>
              <w:topLinePunct w:val="0"/>
              <w:bidi w:val="0"/>
              <w:adjustRightInd w:val="0"/>
              <w:snapToGrid w:val="0"/>
              <w:spacing w:line="420" w:lineRule="exact"/>
              <w:jc w:val="both"/>
              <w:textAlignment w:val="auto"/>
              <w:rPr>
                <w:rFonts w:hint="default" w:ascii="仿宋" w:hAnsi="仿宋" w:eastAsia="仿宋" w:cs="仿宋"/>
                <w:color w:val="auto"/>
                <w:kern w:val="2"/>
                <w:sz w:val="24"/>
                <w:lang w:val="en-US" w:eastAsia="zh-CN"/>
              </w:rPr>
            </w:pPr>
            <w:r>
              <w:rPr>
                <w:rFonts w:hint="eastAsia" w:ascii="仿宋" w:hAnsi="仿宋" w:eastAsia="仿宋" w:cs="仿宋"/>
                <w:color w:val="auto"/>
                <w:kern w:val="2"/>
                <w:sz w:val="24"/>
              </w:rPr>
              <w:t>供应商</w:t>
            </w:r>
            <w:r>
              <w:rPr>
                <w:rFonts w:hint="eastAsia" w:ascii="仿宋" w:hAnsi="仿宋" w:eastAsia="仿宋" w:cs="仿宋"/>
                <w:color w:val="auto"/>
                <w:kern w:val="2"/>
                <w:sz w:val="24"/>
                <w:lang w:val="en-US" w:eastAsia="zh-CN"/>
              </w:rPr>
              <w:t>具有注册会计师10名的得5分，每增加一名加0.5分，本项最高得10分。</w:t>
            </w:r>
            <w:r>
              <w:rPr>
                <w:rFonts w:hint="eastAsia" w:ascii="仿宋" w:hAnsi="仿宋" w:eastAsia="仿宋" w:cs="仿宋"/>
                <w:b/>
                <w:bCs w:val="0"/>
                <w:color w:val="auto"/>
                <w:kern w:val="2"/>
                <w:sz w:val="24"/>
                <w:lang w:val="en-US" w:eastAsia="zh-CN"/>
              </w:rPr>
              <w:t>（以提供证书原件或复印件加盖公章为准，并在响应文件中附复印件，两者缺一不可，未提供或提供的资料磋商小组不认可的，不得分。）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jc w:val="center"/>
              <w:textAlignment w:val="auto"/>
              <w:outlineLvl w:val="0"/>
              <w:rPr>
                <w:rFonts w:ascii="仿宋" w:hAnsi="仿宋" w:eastAsia="仿宋" w:cs="仿宋"/>
                <w:color w:val="auto"/>
                <w:sz w:val="24"/>
              </w:rPr>
            </w:pPr>
            <w:r>
              <w:rPr>
                <w:rFonts w:hint="eastAsia" w:ascii="仿宋" w:hAnsi="仿宋" w:eastAsia="仿宋" w:cs="仿宋"/>
                <w:color w:val="auto"/>
                <w:sz w:val="24"/>
              </w:rPr>
              <w:t>项目部人员配备情况</w:t>
            </w:r>
          </w:p>
        </w:tc>
        <w:tc>
          <w:tcPr>
            <w:tcW w:w="75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jc w:val="center"/>
              <w:textAlignment w:val="auto"/>
              <w:outlineLvl w:val="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7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napToGrid w:val="0"/>
              <w:spacing w:line="420" w:lineRule="exact"/>
              <w:textAlignment w:val="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zh-CN"/>
              </w:rPr>
              <w:t>、</w:t>
            </w:r>
            <w:r>
              <w:rPr>
                <w:rFonts w:hint="eastAsia" w:ascii="仿宋" w:hAnsi="仿宋" w:eastAsia="仿宋" w:cs="仿宋"/>
                <w:color w:val="auto"/>
                <w:sz w:val="24"/>
                <w:lang w:val="zh-CN" w:eastAsia="zh-CN"/>
              </w:rPr>
              <w:t>拟投入本项目人员（除项目经理外）中每具有1名注册会计师得</w:t>
            </w:r>
            <w:r>
              <w:rPr>
                <w:rFonts w:hint="eastAsia" w:ascii="仿宋" w:hAnsi="仿宋" w:eastAsia="仿宋" w:cs="仿宋"/>
                <w:color w:val="auto"/>
                <w:sz w:val="24"/>
                <w:lang w:val="en-US" w:eastAsia="zh-CN"/>
              </w:rPr>
              <w:t>1</w:t>
            </w:r>
            <w:r>
              <w:rPr>
                <w:rFonts w:hint="eastAsia" w:ascii="仿宋" w:hAnsi="仿宋" w:eastAsia="仿宋" w:cs="仿宋"/>
                <w:color w:val="auto"/>
                <w:sz w:val="24"/>
                <w:lang w:val="zh-CN" w:eastAsia="zh-CN"/>
              </w:rPr>
              <w:t>分，本项最高得</w:t>
            </w:r>
            <w:r>
              <w:rPr>
                <w:rFonts w:hint="eastAsia" w:ascii="仿宋" w:hAnsi="仿宋" w:eastAsia="仿宋" w:cs="仿宋"/>
                <w:color w:val="auto"/>
                <w:sz w:val="24"/>
                <w:lang w:val="en-US" w:eastAsia="zh-CN"/>
              </w:rPr>
              <w:t>5</w:t>
            </w:r>
            <w:r>
              <w:rPr>
                <w:rFonts w:hint="eastAsia" w:ascii="仿宋" w:hAnsi="仿宋" w:eastAsia="仿宋" w:cs="仿宋"/>
                <w:color w:val="auto"/>
                <w:sz w:val="24"/>
                <w:lang w:val="zh-CN" w:eastAsia="zh-CN"/>
              </w:rPr>
              <w:t>分。</w:t>
            </w:r>
            <w:r>
              <w:rPr>
                <w:rFonts w:hint="eastAsia" w:ascii="仿宋" w:hAnsi="仿宋" w:eastAsia="仿宋" w:cs="仿宋"/>
                <w:b/>
                <w:bCs w:val="0"/>
                <w:color w:val="auto"/>
                <w:kern w:val="2"/>
                <w:sz w:val="24"/>
                <w:lang w:val="zh-CN" w:eastAsia="zh-CN"/>
              </w:rPr>
              <w:t>（以提供证书原件或复印件加盖公章为准，</w:t>
            </w:r>
            <w:r>
              <w:rPr>
                <w:rFonts w:hint="eastAsia" w:ascii="仿宋" w:hAnsi="仿宋" w:eastAsia="仿宋" w:cs="仿宋"/>
                <w:b/>
                <w:bCs w:val="0"/>
                <w:color w:val="auto"/>
                <w:kern w:val="2"/>
                <w:sz w:val="24"/>
              </w:rPr>
              <w:t>并在响应文件中附复印件，两者缺一不可，未提供或提供的资料</w:t>
            </w:r>
            <w:r>
              <w:rPr>
                <w:rFonts w:hint="eastAsia" w:ascii="仿宋" w:hAnsi="仿宋" w:eastAsia="仿宋" w:cs="仿宋"/>
                <w:b/>
                <w:bCs w:val="0"/>
                <w:color w:val="auto"/>
                <w:kern w:val="2"/>
                <w:sz w:val="24"/>
                <w:lang w:eastAsia="zh-CN"/>
              </w:rPr>
              <w:t>磋商小组</w:t>
            </w:r>
            <w:r>
              <w:rPr>
                <w:rFonts w:hint="eastAsia" w:ascii="仿宋" w:hAnsi="仿宋" w:eastAsia="仿宋" w:cs="仿宋"/>
                <w:b/>
                <w:bCs w:val="0"/>
                <w:color w:val="auto"/>
                <w:kern w:val="2"/>
                <w:sz w:val="24"/>
              </w:rPr>
              <w:t>不认可的，不得分。</w:t>
            </w:r>
            <w:r>
              <w:rPr>
                <w:rFonts w:hint="eastAsia" w:ascii="仿宋" w:hAnsi="仿宋" w:eastAsia="仿宋" w:cs="仿宋"/>
                <w:color w:val="auto"/>
                <w:sz w:val="24"/>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509"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5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napToGrid w:val="0"/>
              <w:spacing w:line="420" w:lineRule="exact"/>
              <w:textAlignment w:val="auto"/>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、根据供应商对本项目配备的人员的结构组成、数量、经验等描述详细满足要求的得</w:t>
            </w:r>
            <w:r>
              <w:rPr>
                <w:rFonts w:hint="eastAsia" w:ascii="仿宋" w:hAnsi="仿宋" w:eastAsia="仿宋" w:cs="仿宋"/>
                <w:color w:val="auto"/>
                <w:sz w:val="24"/>
                <w:lang w:val="en-US" w:eastAsia="zh-CN"/>
              </w:rPr>
              <w:t>10</w:t>
            </w:r>
            <w:r>
              <w:rPr>
                <w:rFonts w:hint="eastAsia" w:ascii="仿宋" w:hAnsi="仿宋" w:eastAsia="仿宋" w:cs="仿宋"/>
                <w:color w:val="auto"/>
                <w:sz w:val="24"/>
                <w:lang w:val="zh-CN"/>
              </w:rPr>
              <w:t>分。</w:t>
            </w:r>
            <w:r>
              <w:rPr>
                <w:rFonts w:hint="eastAsia" w:ascii="仿宋" w:hAnsi="仿宋" w:eastAsia="仿宋" w:cs="仿宋"/>
                <w:color w:val="auto"/>
                <w:sz w:val="24"/>
                <w:lang w:val="zh-CN" w:eastAsia="zh-CN"/>
              </w:rPr>
              <w:t>每发现一处不完善或不合理的扣</w:t>
            </w:r>
            <w:r>
              <w:rPr>
                <w:rFonts w:hint="eastAsia" w:ascii="仿宋" w:hAnsi="仿宋" w:eastAsia="仿宋" w:cs="仿宋"/>
                <w:color w:val="auto"/>
                <w:sz w:val="24"/>
                <w:lang w:val="en-US" w:eastAsia="zh-CN"/>
              </w:rPr>
              <w:t>1</w:t>
            </w:r>
            <w:r>
              <w:rPr>
                <w:rFonts w:hint="eastAsia" w:ascii="仿宋" w:hAnsi="仿宋" w:eastAsia="仿宋" w:cs="仿宋"/>
                <w:color w:val="auto"/>
                <w:sz w:val="24"/>
                <w:lang w:val="zh-CN" w:eastAsia="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509"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jc w:val="center"/>
              <w:textAlignment w:val="auto"/>
              <w:outlineLvl w:val="0"/>
              <w:rPr>
                <w:rFonts w:ascii="仿宋" w:hAnsi="仿宋" w:eastAsia="仿宋" w:cs="仿宋"/>
                <w:color w:val="auto"/>
                <w:sz w:val="24"/>
                <w:lang w:val="zh-CN"/>
              </w:rPr>
            </w:pPr>
            <w:r>
              <w:rPr>
                <w:rFonts w:hint="eastAsia" w:ascii="仿宋" w:hAnsi="仿宋" w:eastAsia="仿宋" w:cs="仿宋"/>
                <w:color w:val="auto"/>
                <w:sz w:val="24"/>
                <w:lang w:val="zh-CN"/>
              </w:rPr>
              <w:t>技术部分</w:t>
            </w:r>
          </w:p>
        </w:tc>
        <w:tc>
          <w:tcPr>
            <w:tcW w:w="752"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jc w:val="center"/>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60</w:t>
            </w:r>
          </w:p>
        </w:tc>
        <w:tc>
          <w:tcPr>
            <w:tcW w:w="7308" w:type="dxa"/>
            <w:tcBorders>
              <w:top w:val="single" w:color="auto" w:sz="4" w:space="0"/>
              <w:left w:val="single" w:color="auto" w:sz="4" w:space="0"/>
              <w:bottom w:val="single" w:color="auto" w:sz="4" w:space="0"/>
              <w:right w:val="single" w:color="auto" w:sz="4" w:space="0"/>
            </w:tcBorders>
            <w:noWrap/>
            <w:vAlign w:val="center"/>
          </w:tcPr>
          <w:p>
            <w:pPr>
              <w:pStyle w:val="21"/>
              <w:keepNext w:val="0"/>
              <w:keepLines w:val="0"/>
              <w:pageBreakBefore w:val="0"/>
              <w:widowControl w:val="0"/>
              <w:kinsoku/>
              <w:wordWrap/>
              <w:overflowPunct/>
              <w:topLinePunct w:val="0"/>
              <w:bidi w:val="0"/>
              <w:spacing w:line="420" w:lineRule="exact"/>
              <w:ind w:firstLine="0"/>
              <w:jc w:val="left"/>
              <w:textAlignment w:val="auto"/>
              <w:rPr>
                <w:rFonts w:ascii="仿宋" w:hAnsi="仿宋" w:eastAsia="仿宋" w:cs="仿宋"/>
                <w:color w:val="auto"/>
                <w:kern w:val="2"/>
              </w:rPr>
            </w:pPr>
            <w:r>
              <w:rPr>
                <w:rFonts w:hint="eastAsia" w:ascii="仿宋" w:hAnsi="仿宋" w:eastAsia="仿宋" w:cs="仿宋"/>
                <w:color w:val="auto"/>
                <w:kern w:val="2"/>
              </w:rPr>
              <w:t>1、根据供应商对本项目编制的审计方案，可行性强，内容全面的得</w:t>
            </w:r>
            <w:r>
              <w:rPr>
                <w:rFonts w:hint="eastAsia" w:ascii="仿宋" w:hAnsi="仿宋" w:eastAsia="仿宋" w:cs="仿宋"/>
                <w:color w:val="auto"/>
                <w:kern w:val="2"/>
                <w:lang w:val="en-US" w:eastAsia="zh-CN"/>
              </w:rPr>
              <w:t>15</w:t>
            </w:r>
            <w:r>
              <w:rPr>
                <w:rFonts w:hint="eastAsia" w:ascii="仿宋" w:hAnsi="仿宋" w:eastAsia="仿宋" w:cs="仿宋"/>
                <w:color w:val="auto"/>
                <w:kern w:val="2"/>
              </w:rPr>
              <w:t>分</w:t>
            </w:r>
            <w:r>
              <w:rPr>
                <w:rFonts w:hint="eastAsia" w:ascii="仿宋" w:hAnsi="仿宋" w:eastAsia="仿宋" w:cs="仿宋"/>
                <w:color w:val="auto"/>
                <w:sz w:val="24"/>
                <w:lang w:val="zh-CN"/>
              </w:rPr>
              <w:t>。</w:t>
            </w:r>
            <w:r>
              <w:rPr>
                <w:rFonts w:hint="eastAsia" w:ascii="仿宋" w:hAnsi="仿宋" w:eastAsia="仿宋" w:cs="仿宋"/>
                <w:color w:val="auto"/>
                <w:sz w:val="24"/>
                <w:lang w:val="zh-CN" w:eastAsia="zh-CN"/>
              </w:rPr>
              <w:t>每发现一处不完善或不合理的扣</w:t>
            </w:r>
            <w:r>
              <w:rPr>
                <w:rFonts w:hint="eastAsia" w:ascii="仿宋" w:hAnsi="仿宋" w:eastAsia="仿宋" w:cs="仿宋"/>
                <w:color w:val="auto"/>
                <w:sz w:val="24"/>
                <w:lang w:val="en-US" w:eastAsia="zh-CN"/>
              </w:rPr>
              <w:t>1</w:t>
            </w:r>
            <w:r>
              <w:rPr>
                <w:rFonts w:hint="eastAsia" w:ascii="仿宋" w:hAnsi="仿宋" w:eastAsia="仿宋" w:cs="仿宋"/>
                <w:color w:val="auto"/>
                <w:sz w:val="24"/>
                <w:lang w:val="zh-CN" w:eastAsia="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09"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52"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2、</w:t>
            </w:r>
            <w:r>
              <w:rPr>
                <w:rFonts w:hint="eastAsia" w:ascii="仿宋" w:hAnsi="仿宋" w:eastAsia="仿宋" w:cs="仿宋"/>
                <w:color w:val="auto"/>
                <w:spacing w:val="-7"/>
                <w:sz w:val="24"/>
              </w:rPr>
              <w:t>针对本项目的审计重点、难点分析全面准确，应对措施具体可行的，得</w:t>
            </w:r>
            <w:r>
              <w:rPr>
                <w:rFonts w:hint="eastAsia" w:ascii="仿宋" w:hAnsi="仿宋" w:eastAsia="仿宋" w:cs="仿宋"/>
                <w:color w:val="auto"/>
                <w:spacing w:val="-7"/>
                <w:sz w:val="24"/>
                <w:lang w:val="en-US" w:eastAsia="zh-CN"/>
              </w:rPr>
              <w:t>15</w:t>
            </w:r>
            <w:r>
              <w:rPr>
                <w:rFonts w:hint="eastAsia" w:ascii="仿宋" w:hAnsi="仿宋" w:eastAsia="仿宋" w:cs="仿宋"/>
                <w:color w:val="auto"/>
                <w:spacing w:val="-7"/>
                <w:sz w:val="24"/>
              </w:rPr>
              <w:t>分</w:t>
            </w:r>
            <w:r>
              <w:rPr>
                <w:rFonts w:hint="eastAsia" w:ascii="仿宋" w:hAnsi="仿宋" w:eastAsia="仿宋" w:cs="仿宋"/>
                <w:color w:val="auto"/>
                <w:spacing w:val="-7"/>
                <w:sz w:val="24"/>
                <w:lang w:eastAsia="zh-CN"/>
              </w:rPr>
              <w:t>。</w:t>
            </w:r>
            <w:r>
              <w:rPr>
                <w:rFonts w:hint="eastAsia" w:ascii="仿宋" w:hAnsi="仿宋" w:eastAsia="仿宋" w:cs="仿宋"/>
                <w:color w:val="auto"/>
                <w:sz w:val="24"/>
                <w:lang w:val="zh-CN" w:eastAsia="zh-CN"/>
              </w:rPr>
              <w:t>每发现一处不完善或不合理的扣</w:t>
            </w:r>
            <w:r>
              <w:rPr>
                <w:rFonts w:hint="eastAsia" w:ascii="仿宋" w:hAnsi="仿宋" w:eastAsia="仿宋" w:cs="仿宋"/>
                <w:color w:val="auto"/>
                <w:sz w:val="24"/>
                <w:lang w:val="en-US" w:eastAsia="zh-CN"/>
              </w:rPr>
              <w:t>1</w:t>
            </w:r>
            <w:r>
              <w:rPr>
                <w:rFonts w:hint="eastAsia" w:ascii="仿宋" w:hAnsi="仿宋" w:eastAsia="仿宋" w:cs="仿宋"/>
                <w:color w:val="auto"/>
                <w:sz w:val="24"/>
                <w:lang w:val="zh-CN" w:eastAsia="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09"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52"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textAlignment w:val="auto"/>
              <w:rPr>
                <w:rFonts w:hint="eastAsia" w:ascii="仿宋" w:hAnsi="仿宋" w:eastAsia="仿宋" w:cs="仿宋"/>
                <w:color w:val="auto"/>
                <w:kern w:val="0"/>
                <w:sz w:val="24"/>
                <w:shd w:val="clear" w:color="auto" w:fill="FFFFFF"/>
                <w:lang w:val="en-US" w:eastAsia="zh-CN"/>
              </w:rPr>
            </w:pPr>
            <w:r>
              <w:rPr>
                <w:rFonts w:hint="eastAsia" w:ascii="仿宋" w:hAnsi="仿宋" w:eastAsia="仿宋" w:cs="仿宋"/>
                <w:color w:val="auto"/>
                <w:kern w:val="0"/>
                <w:sz w:val="24"/>
                <w:shd w:val="clear" w:color="auto" w:fill="FFFFFF"/>
              </w:rPr>
              <w:t>3、根据供应商提供服务承诺详细合理，工作安排完善，出报告及时，随时汇报，资料保密保管妥当，能够很好</w:t>
            </w:r>
            <w:r>
              <w:rPr>
                <w:rFonts w:hint="eastAsia" w:ascii="仿宋" w:hAnsi="仿宋" w:eastAsia="仿宋" w:cs="仿宋"/>
                <w:color w:val="auto"/>
                <w:kern w:val="0"/>
                <w:sz w:val="24"/>
                <w:shd w:val="clear" w:color="auto" w:fill="FFFFFF"/>
                <w:lang w:eastAsia="zh-CN"/>
              </w:rPr>
              <w:t>地</w:t>
            </w:r>
            <w:r>
              <w:rPr>
                <w:rFonts w:hint="eastAsia" w:ascii="仿宋" w:hAnsi="仿宋" w:eastAsia="仿宋" w:cs="仿宋"/>
                <w:color w:val="auto"/>
                <w:kern w:val="0"/>
                <w:sz w:val="24"/>
                <w:shd w:val="clear" w:color="auto" w:fill="FFFFFF"/>
              </w:rPr>
              <w:t>满足采购人的实际需求的得</w:t>
            </w:r>
            <w:r>
              <w:rPr>
                <w:rFonts w:hint="eastAsia" w:ascii="仿宋" w:hAnsi="仿宋" w:eastAsia="仿宋" w:cs="仿宋"/>
                <w:color w:val="auto"/>
                <w:kern w:val="0"/>
                <w:sz w:val="24"/>
                <w:shd w:val="clear" w:color="auto" w:fill="FFFFFF"/>
                <w:lang w:val="en-US" w:eastAsia="zh-CN"/>
              </w:rPr>
              <w:t>10</w:t>
            </w:r>
            <w:r>
              <w:rPr>
                <w:rFonts w:hint="eastAsia" w:ascii="仿宋" w:hAnsi="仿宋" w:eastAsia="仿宋" w:cs="仿宋"/>
                <w:color w:val="auto"/>
                <w:kern w:val="0"/>
                <w:sz w:val="24"/>
                <w:shd w:val="clear" w:color="auto" w:fill="FFFFFF"/>
              </w:rPr>
              <w:t>分</w:t>
            </w:r>
            <w:r>
              <w:rPr>
                <w:rFonts w:hint="eastAsia" w:ascii="仿宋" w:hAnsi="仿宋" w:eastAsia="仿宋" w:cs="仿宋"/>
                <w:color w:val="auto"/>
                <w:kern w:val="0"/>
                <w:sz w:val="24"/>
                <w:shd w:val="clear" w:color="auto" w:fill="FFFFFF"/>
                <w:lang w:eastAsia="zh-CN"/>
              </w:rPr>
              <w:t>。</w:t>
            </w:r>
            <w:r>
              <w:rPr>
                <w:rFonts w:hint="eastAsia" w:ascii="仿宋" w:hAnsi="仿宋" w:eastAsia="仿宋" w:cs="仿宋"/>
                <w:color w:val="auto"/>
                <w:sz w:val="24"/>
                <w:lang w:val="zh-CN" w:eastAsia="zh-CN"/>
              </w:rPr>
              <w:t>每发现一处不完善或不合理的扣</w:t>
            </w:r>
            <w:r>
              <w:rPr>
                <w:rFonts w:hint="eastAsia" w:ascii="仿宋" w:hAnsi="仿宋" w:eastAsia="仿宋" w:cs="仿宋"/>
                <w:color w:val="auto"/>
                <w:sz w:val="24"/>
                <w:lang w:val="en-US" w:eastAsia="zh-CN"/>
              </w:rPr>
              <w:t>1</w:t>
            </w:r>
            <w:r>
              <w:rPr>
                <w:rFonts w:hint="eastAsia" w:ascii="仿宋" w:hAnsi="仿宋" w:eastAsia="仿宋" w:cs="仿宋"/>
                <w:color w:val="auto"/>
                <w:sz w:val="24"/>
                <w:lang w:val="zh-CN" w:eastAsia="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09"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52"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r>
              <w:rPr>
                <w:rFonts w:hint="eastAsia" w:ascii="仿宋" w:hAnsi="仿宋" w:eastAsia="仿宋" w:cs="仿宋"/>
                <w:color w:val="auto"/>
                <w:sz w:val="24"/>
              </w:rPr>
              <w:t>4、根据供应商提供的机构设置完善，配套设施充足，拟投入交通工具多，响应时间快的得</w:t>
            </w:r>
            <w:r>
              <w:rPr>
                <w:rFonts w:hint="eastAsia" w:ascii="仿宋" w:hAnsi="仿宋" w:eastAsia="仿宋" w:cs="仿宋"/>
                <w:color w:val="auto"/>
                <w:sz w:val="24"/>
                <w:lang w:val="en-US" w:eastAsia="zh-CN"/>
              </w:rPr>
              <w:t>10</w:t>
            </w:r>
            <w:r>
              <w:rPr>
                <w:rFonts w:hint="eastAsia" w:ascii="仿宋" w:hAnsi="仿宋" w:eastAsia="仿宋" w:cs="仿宋"/>
                <w:color w:val="auto"/>
                <w:sz w:val="24"/>
              </w:rPr>
              <w:t>分。</w:t>
            </w:r>
            <w:r>
              <w:rPr>
                <w:rFonts w:hint="eastAsia" w:ascii="仿宋" w:hAnsi="仿宋" w:eastAsia="仿宋" w:cs="仿宋"/>
                <w:color w:val="auto"/>
                <w:sz w:val="24"/>
                <w:lang w:val="zh-CN" w:eastAsia="zh-CN"/>
              </w:rPr>
              <w:t>每发现一处不完善或不合理的扣</w:t>
            </w:r>
            <w:r>
              <w:rPr>
                <w:rFonts w:hint="eastAsia" w:ascii="仿宋" w:hAnsi="仿宋" w:eastAsia="仿宋" w:cs="仿宋"/>
                <w:color w:val="auto"/>
                <w:sz w:val="24"/>
                <w:lang w:val="en-US" w:eastAsia="zh-CN"/>
              </w:rPr>
              <w:t>1</w:t>
            </w:r>
            <w:r>
              <w:rPr>
                <w:rFonts w:hint="eastAsia" w:ascii="仿宋" w:hAnsi="仿宋" w:eastAsia="仿宋" w:cs="仿宋"/>
                <w:color w:val="auto"/>
                <w:sz w:val="24"/>
                <w:lang w:val="zh-CN" w:eastAsia="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509"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52"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5、根据供应商对项目的质量控制措施描述内容全面完整、科学合理、可操作性强的得</w:t>
            </w:r>
            <w:r>
              <w:rPr>
                <w:rFonts w:hint="eastAsia" w:ascii="仿宋" w:hAnsi="仿宋" w:eastAsia="仿宋" w:cs="仿宋"/>
                <w:color w:val="auto"/>
                <w:sz w:val="24"/>
                <w:lang w:val="en-US" w:eastAsia="zh-CN"/>
              </w:rPr>
              <w:t>10</w:t>
            </w:r>
            <w:r>
              <w:rPr>
                <w:rFonts w:hint="eastAsia" w:ascii="仿宋" w:hAnsi="仿宋" w:eastAsia="仿宋" w:cs="仿宋"/>
                <w:color w:val="auto"/>
                <w:sz w:val="24"/>
              </w:rPr>
              <w:t>分。</w:t>
            </w:r>
            <w:r>
              <w:rPr>
                <w:rFonts w:hint="eastAsia" w:ascii="仿宋" w:hAnsi="仿宋" w:eastAsia="仿宋" w:cs="仿宋"/>
                <w:color w:val="auto"/>
                <w:sz w:val="24"/>
                <w:lang w:val="zh-CN" w:eastAsia="zh-CN"/>
              </w:rPr>
              <w:t>每发现一处不完善或不合理的扣</w:t>
            </w:r>
            <w:r>
              <w:rPr>
                <w:rFonts w:hint="eastAsia" w:ascii="仿宋" w:hAnsi="仿宋" w:eastAsia="仿宋" w:cs="仿宋"/>
                <w:color w:val="auto"/>
                <w:sz w:val="24"/>
                <w:lang w:val="en-US" w:eastAsia="zh-CN"/>
              </w:rPr>
              <w:t>1</w:t>
            </w:r>
            <w:r>
              <w:rPr>
                <w:rFonts w:hint="eastAsia" w:ascii="仿宋" w:hAnsi="仿宋" w:eastAsia="仿宋" w:cs="仿宋"/>
                <w:color w:val="auto"/>
                <w:sz w:val="24"/>
                <w:lang w:val="zh-CN" w:eastAsia="zh-CN"/>
              </w:rPr>
              <w:t>分，扣完为止。</w:t>
            </w:r>
          </w:p>
        </w:tc>
      </w:tr>
    </w:tbl>
    <w:p>
      <w:pPr>
        <w:widowControl/>
        <w:jc w:val="left"/>
        <w:rPr>
          <w:rFonts w:ascii="仿宋" w:hAnsi="仿宋" w:eastAsia="仿宋" w:cs="仿宋"/>
          <w:color w:val="auto"/>
          <w:kern w:val="0"/>
          <w:sz w:val="24"/>
        </w:rPr>
      </w:pPr>
      <w:r>
        <w:rPr>
          <w:rFonts w:hint="eastAsia" w:ascii="仿宋" w:hAnsi="仿宋" w:eastAsia="仿宋" w:cs="仿宋"/>
          <w:color w:val="auto"/>
          <w:sz w:val="24"/>
        </w:rPr>
        <w:br w:type="page"/>
      </w:r>
    </w:p>
    <w:p>
      <w:pPr>
        <w:pStyle w:val="13"/>
        <w:ind w:firstLine="393"/>
        <w:rPr>
          <w:rFonts w:ascii="仿宋" w:hAnsi="仿宋" w:eastAsia="仿宋" w:cs="仿宋"/>
          <w:color w:val="auto"/>
          <w:kern w:val="0"/>
          <w:sz w:val="24"/>
          <w:szCs w:val="24"/>
        </w:rPr>
      </w:pPr>
    </w:p>
    <w:p>
      <w:pPr>
        <w:rPr>
          <w:rFonts w:ascii="仿宋" w:hAnsi="仿宋" w:eastAsia="仿宋" w:cs="仿宋"/>
          <w:color w:val="auto"/>
          <w:kern w:val="0"/>
          <w:sz w:val="24"/>
        </w:rPr>
      </w:pPr>
    </w:p>
    <w:p>
      <w:pPr>
        <w:pStyle w:val="13"/>
        <w:ind w:firstLine="393"/>
        <w:rPr>
          <w:rFonts w:ascii="仿宋" w:hAnsi="仿宋" w:eastAsia="仿宋" w:cs="仿宋"/>
          <w:color w:val="auto"/>
          <w:kern w:val="0"/>
          <w:sz w:val="24"/>
          <w:szCs w:val="24"/>
        </w:rPr>
      </w:pPr>
    </w:p>
    <w:p>
      <w:pPr>
        <w:rPr>
          <w:rFonts w:ascii="仿宋" w:hAnsi="仿宋" w:eastAsia="仿宋" w:cs="仿宋"/>
          <w:color w:val="auto"/>
          <w:kern w:val="0"/>
          <w:sz w:val="24"/>
        </w:rPr>
      </w:pPr>
    </w:p>
    <w:p>
      <w:pPr>
        <w:pStyle w:val="13"/>
        <w:ind w:firstLine="0" w:firstLineChars="0"/>
        <w:rPr>
          <w:rFonts w:ascii="仿宋" w:hAnsi="仿宋" w:eastAsia="仿宋" w:cs="仿宋"/>
          <w:color w:val="auto"/>
        </w:rPr>
      </w:pPr>
    </w:p>
    <w:p>
      <w:pPr>
        <w:pStyle w:val="21"/>
        <w:ind w:firstLine="0"/>
        <w:rPr>
          <w:rFonts w:ascii="仿宋" w:hAnsi="仿宋" w:eastAsia="仿宋" w:cs="仿宋"/>
          <w:b/>
          <w:bCs/>
          <w:color w:val="auto"/>
          <w:sz w:val="28"/>
          <w:szCs w:val="28"/>
        </w:rPr>
      </w:pPr>
      <w:r>
        <w:rPr>
          <w:rFonts w:hint="eastAsia" w:ascii="仿宋" w:hAnsi="仿宋" w:eastAsia="仿宋" w:cs="仿宋"/>
          <w:b/>
          <w:bCs/>
          <w:color w:val="auto"/>
          <w:sz w:val="28"/>
          <w:szCs w:val="28"/>
        </w:rPr>
        <w:t>（此页以后无正文）</w:t>
      </w:r>
    </w:p>
    <w:p>
      <w:pPr>
        <w:spacing w:line="560" w:lineRule="exact"/>
        <w:rPr>
          <w:rFonts w:ascii="仿宋" w:hAnsi="仿宋" w:eastAsia="仿宋" w:cs="仿宋"/>
          <w:color w:val="auto"/>
          <w:sz w:val="24"/>
        </w:rPr>
      </w:pPr>
    </w:p>
    <w:bookmarkEnd w:id="2"/>
    <w:bookmarkEnd w:id="3"/>
    <w:p>
      <w:pPr>
        <w:spacing w:afterLines="25" w:line="440" w:lineRule="exact"/>
        <w:jc w:val="left"/>
        <w:rPr>
          <w:rFonts w:ascii="仿宋" w:hAnsi="仿宋" w:eastAsia="仿宋" w:cs="仿宋"/>
          <w:bCs/>
          <w:color w:val="auto"/>
          <w:sz w:val="24"/>
          <w:lang w:val="zh-CN"/>
        </w:rPr>
      </w:pPr>
    </w:p>
    <w:p>
      <w:pPr>
        <w:tabs>
          <w:tab w:val="left" w:pos="2940"/>
        </w:tabs>
        <w:spacing w:line="440" w:lineRule="exact"/>
        <w:ind w:firstLine="460" w:firstLineChars="192"/>
        <w:rPr>
          <w:rFonts w:ascii="仿宋" w:hAnsi="仿宋" w:eastAsia="仿宋" w:cs="仿宋"/>
          <w:color w:val="auto"/>
          <w:sz w:val="24"/>
        </w:rPr>
      </w:pPr>
    </w:p>
    <w:p>
      <w:pPr>
        <w:rPr>
          <w:color w:val="auto"/>
        </w:rPr>
      </w:pPr>
    </w:p>
    <w:p>
      <w:pPr>
        <w:rPr>
          <w:color w:val="auto"/>
        </w:rPr>
      </w:pPr>
    </w:p>
    <w:sectPr>
      <w:footerReference r:id="rId10" w:type="first"/>
      <w:footerReference r:id="rId9" w:type="default"/>
      <w:pgSz w:w="11906" w:h="16838"/>
      <w:pgMar w:top="1247" w:right="1134" w:bottom="1134" w:left="1134" w:header="680" w:footer="414"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535"/>
        <w:tab w:val="clear" w:pos="4153"/>
        <w:tab w:val="clear" w:pos="8306"/>
      </w:tabs>
    </w:pPr>
  </w:p>
  <w:p>
    <w:pPr>
      <w:pStyle w:val="11"/>
      <w:tabs>
        <w:tab w:val="left" w:pos="5040"/>
      </w:tabs>
      <w:spacing w:line="48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535"/>
        <w:tab w:val="clear" w:pos="4153"/>
        <w:tab w:val="clear" w:pos="8306"/>
      </w:tabs>
      <w:wordWrap w:val="0"/>
      <w:jc w:val="right"/>
      <w:rPr>
        <w:rFonts w:ascii="仿宋" w:hAnsi="仿宋" w:eastAsia="仿宋" w:cs="仿宋"/>
        <w:b/>
        <w:bCs/>
        <w:u w:val="single"/>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35</w:t>
                    </w:r>
                    <w:r>
                      <w:fldChar w:fldCharType="end"/>
                    </w:r>
                  </w:p>
                </w:txbxContent>
              </v:textbox>
            </v:shape>
          </w:pict>
        </mc:Fallback>
      </mc:AlternateContent>
    </w:r>
  </w:p>
  <w:p>
    <w:pPr>
      <w:pStyle w:val="11"/>
      <w:tabs>
        <w:tab w:val="center" w:pos="4535"/>
        <w:tab w:val="clear" w:pos="4153"/>
        <w:tab w:val="clear" w:pos="8306"/>
      </w:tabs>
      <w:jc w:val="right"/>
      <w:rPr>
        <w:rFonts w:ascii="仿宋" w:hAnsi="仿宋" w:eastAsia="仿宋" w:cs="仿宋"/>
        <w:b/>
        <w:bCs/>
      </w:rPr>
    </w:pPr>
  </w:p>
  <w:p>
    <w:pPr>
      <w:pStyle w:val="11"/>
      <w:tabs>
        <w:tab w:val="left" w:pos="5040"/>
      </w:tabs>
      <w:spacing w:line="480" w:lineRule="auto"/>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4" w:space="0"/>
      </w:pBdr>
      <w:adjustRightInd w:val="0"/>
      <w:snapToGrid w:val="0"/>
      <w:spacing w:line="400" w:lineRule="exact"/>
      <w:rPr>
        <w:rFonts w:ascii="仿宋" w:hAnsi="仿宋" w:eastAsia="仿宋" w:cs="仿宋"/>
        <w:iCs/>
        <w:sz w:val="18"/>
        <w:szCs w:val="18"/>
      </w:rPr>
    </w:pPr>
    <w:r>
      <w:rPr>
        <w:rFonts w:hint="eastAsia" w:ascii="仿宋" w:hAnsi="仿宋" w:eastAsia="仿宋" w:cs="仿宋"/>
        <w:iCs/>
        <w:sz w:val="18"/>
        <w:szCs w:val="18"/>
        <w:lang w:val="zh-CN"/>
      </w:rPr>
      <w:t>临朐县高新技术产业投资有限公司股权并购项目审计及盈利预测咨询服务机构采购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rPr>
        <w:b/>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8FDF76"/>
    <w:multiLevelType w:val="singleLevel"/>
    <w:tmpl w:val="188FDF7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Y2QwZDEzMGJhYzc5ZmQ0ZmQwMTQxNTc5MWYxZGIifQ=="/>
  </w:docVars>
  <w:rsids>
    <w:rsidRoot w:val="00000000"/>
    <w:rsid w:val="042069DA"/>
    <w:rsid w:val="05D755A9"/>
    <w:rsid w:val="06906879"/>
    <w:rsid w:val="06C52FE7"/>
    <w:rsid w:val="0B0A10DF"/>
    <w:rsid w:val="0BFA29A7"/>
    <w:rsid w:val="0F696B20"/>
    <w:rsid w:val="148A0D2C"/>
    <w:rsid w:val="1798028E"/>
    <w:rsid w:val="18D74BA5"/>
    <w:rsid w:val="18FE0493"/>
    <w:rsid w:val="190E352A"/>
    <w:rsid w:val="1AFF658A"/>
    <w:rsid w:val="1B092DB1"/>
    <w:rsid w:val="21245C22"/>
    <w:rsid w:val="234B55AD"/>
    <w:rsid w:val="240F6E14"/>
    <w:rsid w:val="264F6D80"/>
    <w:rsid w:val="271F1CEB"/>
    <w:rsid w:val="2D6204B1"/>
    <w:rsid w:val="2E4331CD"/>
    <w:rsid w:val="312D39F9"/>
    <w:rsid w:val="32E164E8"/>
    <w:rsid w:val="34CE281D"/>
    <w:rsid w:val="37DE137B"/>
    <w:rsid w:val="39633B2E"/>
    <w:rsid w:val="3D507808"/>
    <w:rsid w:val="428B2AD1"/>
    <w:rsid w:val="448D64CE"/>
    <w:rsid w:val="50182B2E"/>
    <w:rsid w:val="5047642B"/>
    <w:rsid w:val="50E5172F"/>
    <w:rsid w:val="53301FD4"/>
    <w:rsid w:val="551C25D4"/>
    <w:rsid w:val="57B5194B"/>
    <w:rsid w:val="57DD67CA"/>
    <w:rsid w:val="5B1F51CC"/>
    <w:rsid w:val="5C7072BE"/>
    <w:rsid w:val="5CD17A54"/>
    <w:rsid w:val="64CF304E"/>
    <w:rsid w:val="64ED7452"/>
    <w:rsid w:val="65313307"/>
    <w:rsid w:val="663238A1"/>
    <w:rsid w:val="6728460D"/>
    <w:rsid w:val="67B91D74"/>
    <w:rsid w:val="693A6A27"/>
    <w:rsid w:val="6A247923"/>
    <w:rsid w:val="6D1849C9"/>
    <w:rsid w:val="6D7F4F9F"/>
    <w:rsid w:val="70645DE9"/>
    <w:rsid w:val="71C42C40"/>
    <w:rsid w:val="79EF56A7"/>
    <w:rsid w:val="7E246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19">
    <w:name w:val="Default Paragraph Font"/>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3">
    <w:name w:val="index 8"/>
    <w:basedOn w:val="1"/>
    <w:next w:val="1"/>
    <w:autoRedefine/>
    <w:qFormat/>
    <w:uiPriority w:val="0"/>
    <w:pPr>
      <w:ind w:left="2940"/>
    </w:pPr>
  </w:style>
  <w:style w:type="paragraph" w:styleId="4">
    <w:name w:val="Normal Indent"/>
    <w:basedOn w:val="1"/>
    <w:next w:val="1"/>
    <w:autoRedefine/>
    <w:qFormat/>
    <w:uiPriority w:val="0"/>
    <w:pPr>
      <w:adjustRightInd w:val="0"/>
      <w:spacing w:line="360" w:lineRule="atLeast"/>
      <w:ind w:firstLine="420"/>
      <w:jc w:val="left"/>
      <w:textAlignment w:val="baseline"/>
    </w:pPr>
    <w:rPr>
      <w:kern w:val="0"/>
      <w:sz w:val="24"/>
      <w:szCs w:val="20"/>
    </w:rPr>
  </w:style>
  <w:style w:type="paragraph" w:styleId="5">
    <w:name w:val="annotation text"/>
    <w:basedOn w:val="1"/>
    <w:autoRedefine/>
    <w:qFormat/>
    <w:uiPriority w:val="0"/>
    <w:pPr>
      <w:jc w:val="left"/>
    </w:pPr>
  </w:style>
  <w:style w:type="paragraph" w:styleId="6">
    <w:name w:val="Body Text"/>
    <w:basedOn w:val="1"/>
    <w:next w:val="1"/>
    <w:autoRedefine/>
    <w:qFormat/>
    <w:uiPriority w:val="0"/>
    <w:pPr>
      <w:jc w:val="center"/>
    </w:pPr>
    <w:rPr>
      <w:sz w:val="24"/>
    </w:rPr>
  </w:style>
  <w:style w:type="paragraph" w:styleId="7">
    <w:name w:val="Body Text Indent"/>
    <w:basedOn w:val="1"/>
    <w:next w:val="8"/>
    <w:autoRedefine/>
    <w:qFormat/>
    <w:uiPriority w:val="0"/>
    <w:pPr>
      <w:spacing w:line="440" w:lineRule="exact"/>
      <w:ind w:left="437" w:leftChars="208" w:firstLine="280" w:firstLineChars="100"/>
    </w:pPr>
    <w:rPr>
      <w:rFonts w:ascii="宋体" w:hAnsi="宋体"/>
      <w:sz w:val="28"/>
    </w:rPr>
  </w:style>
  <w:style w:type="paragraph" w:styleId="8">
    <w:name w:val="Body Text Indent 2"/>
    <w:basedOn w:val="1"/>
    <w:autoRedefine/>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9">
    <w:name w:val="Plain Text"/>
    <w:basedOn w:val="1"/>
    <w:next w:val="3"/>
    <w:autoRedefine/>
    <w:qFormat/>
    <w:uiPriority w:val="0"/>
    <w:rPr>
      <w:rFonts w:ascii="宋体" w:hAnsi="Courier New"/>
      <w:szCs w:val="20"/>
    </w:rPr>
  </w:style>
  <w:style w:type="paragraph" w:styleId="10">
    <w:name w:val="Date"/>
    <w:basedOn w:val="1"/>
    <w:next w:val="1"/>
    <w:autoRedefine/>
    <w:qFormat/>
    <w:uiPriority w:val="0"/>
    <w:pPr>
      <w:ind w:left="100" w:leftChars="2500"/>
    </w:pPr>
    <w:rPr>
      <w:rFonts w:ascii="宋体" w:hAnsi="宋体"/>
      <w:sz w:val="2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next w:val="6"/>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tabs>
        <w:tab w:val="left" w:pos="525"/>
        <w:tab w:val="left" w:pos="8295"/>
      </w:tabs>
      <w:spacing w:line="720" w:lineRule="auto"/>
      <w:ind w:right="-368" w:rightChars="-175" w:firstLine="524" w:firstLineChars="163"/>
      <w:outlineLvl w:val="4"/>
    </w:pPr>
    <w:rPr>
      <w:rFonts w:ascii="宋体" w:hAnsi="宋体"/>
      <w:b/>
      <w:sz w:val="32"/>
      <w:szCs w:val="32"/>
    </w:rPr>
  </w:style>
  <w:style w:type="paragraph" w:styleId="14">
    <w:name w:val="Normal (Web)"/>
    <w:basedOn w:val="1"/>
    <w:autoRedefine/>
    <w:qFormat/>
    <w:uiPriority w:val="99"/>
    <w:pPr>
      <w:spacing w:before="100" w:beforeAutospacing="1" w:after="100" w:afterAutospacing="1"/>
    </w:pPr>
    <w:rPr>
      <w:rFonts w:hAnsi="宋体"/>
      <w:sz w:val="24"/>
      <w:szCs w:val="24"/>
    </w:rPr>
  </w:style>
  <w:style w:type="paragraph" w:styleId="15">
    <w:name w:val="Body Text First Indent"/>
    <w:basedOn w:val="6"/>
    <w:next w:val="16"/>
    <w:autoRedefine/>
    <w:qFormat/>
    <w:uiPriority w:val="0"/>
    <w:pPr>
      <w:tabs>
        <w:tab w:val="left" w:pos="567"/>
      </w:tabs>
      <w:spacing w:before="0" w:after="120" w:line="240" w:lineRule="auto"/>
      <w:ind w:firstLine="420" w:firstLineChars="100"/>
    </w:pPr>
    <w:rPr>
      <w:rFonts w:ascii="Times New Roman" w:hAnsi="Times New Roman"/>
      <w:sz w:val="21"/>
    </w:rPr>
  </w:style>
  <w:style w:type="paragraph" w:styleId="16">
    <w:name w:val="Body Text First Indent 2"/>
    <w:basedOn w:val="7"/>
    <w:next w:val="15"/>
    <w:autoRedefine/>
    <w:qFormat/>
    <w:uiPriority w:val="0"/>
    <w:pPr>
      <w:ind w:left="480" w:firstLine="210" w:firstLineChars="100"/>
    </w:pPr>
    <w:rPr>
      <w:rFonts w:ascii="DFKai-SB" w:eastAsia="DFKai-SB" w:cs="DFKai-SB"/>
      <w:sz w:val="24"/>
      <w:szCs w:val="24"/>
      <w:lang w:eastAsia="zh-TW"/>
    </w:rPr>
  </w:style>
  <w:style w:type="table" w:styleId="18">
    <w:name w:val="Table Grid"/>
    <w:basedOn w:val="1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autoRedefine/>
    <w:qFormat/>
    <w:uiPriority w:val="99"/>
    <w:rPr>
      <w:color w:val="000000"/>
      <w:u w:val="none"/>
    </w:rPr>
  </w:style>
  <w:style w:type="paragraph" w:customStyle="1" w:styleId="21">
    <w:name w:val="正文格式"/>
    <w:basedOn w:val="6"/>
    <w:next w:val="1"/>
    <w:autoRedefine/>
    <w:qFormat/>
    <w:uiPriority w:val="0"/>
    <w:pPr>
      <w:widowControl/>
      <w:adjustRightInd w:val="0"/>
      <w:snapToGrid w:val="0"/>
      <w:spacing w:line="400" w:lineRule="atLeast"/>
      <w:ind w:firstLine="482"/>
      <w:textAlignment w:val="baseline"/>
    </w:pPr>
    <w:rPr>
      <w:kern w:val="0"/>
    </w:rPr>
  </w:style>
  <w:style w:type="character" w:customStyle="1" w:styleId="22">
    <w:name w:val="样式 仿宋"/>
    <w:autoRedefine/>
    <w:qFormat/>
    <w:uiPriority w:val="0"/>
    <w:rPr>
      <w:rFonts w:ascii="仿宋" w:hAnsi="仿宋" w:eastAsia="仿宋" w:cs="Times New Roman"/>
      <w:kern w:val="1"/>
      <w:sz w:val="21"/>
      <w:szCs w:val="21"/>
    </w:rPr>
  </w:style>
  <w:style w:type="paragraph" w:customStyle="1" w:styleId="23">
    <w:name w:val="表格"/>
    <w:basedOn w:val="1"/>
    <w:autoRedefine/>
    <w:qFormat/>
    <w:uiPriority w:val="0"/>
    <w:pPr>
      <w:widowControl/>
      <w:jc w:val="center"/>
    </w:pPr>
    <w:rPr>
      <w:rFonts w:ascii="宋体" w:cs="宋体"/>
      <w:bCs/>
      <w:kern w:val="0"/>
    </w:rPr>
  </w:style>
  <w:style w:type="table" w:customStyle="1" w:styleId="24">
    <w:name w:val="Table Normal"/>
    <w:autoRedefine/>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14634</Words>
  <Characters>15223</Characters>
  <Lines>0</Lines>
  <Paragraphs>0</Paragraphs>
  <TotalTime>11</TotalTime>
  <ScaleCrop>false</ScaleCrop>
  <LinksUpToDate>false</LinksUpToDate>
  <CharactersWithSpaces>16909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2022-05-31T03:21:00Z</dcterms:created>
  <dc:creator>Administrator</dc:creator>
  <cp:lastModifiedBy>WPS_1591164642</cp:lastModifiedBy>
  <cp:lastPrinted>2024-03-19T07:42:00Z</cp:lastPrinted>
  <dcterms:modified xsi:type="dcterms:W3CDTF">2024-10-10T02:56:30Z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BE87837C7B5B484CB56B31C6AD53B960</vt:lpwstr>
  </property>
</Properties>
</file>